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4E" w:rsidRPr="000B598E" w:rsidRDefault="009D1A4E" w:rsidP="009D1A4E">
      <w:pPr>
        <w:jc w:val="center"/>
        <w:rPr>
          <w:rFonts w:ascii="Jokerman" w:hAnsi="Jokerman" w:cs="Times New Roman"/>
          <w:b/>
          <w:sz w:val="24"/>
          <w:szCs w:val="24"/>
          <w:lang w:val="en-US"/>
        </w:rPr>
      </w:pPr>
      <w:r>
        <w:rPr>
          <w:rFonts w:ascii="Jokerman" w:hAnsi="Jokerman" w:cs="Times New Roman"/>
          <w:b/>
          <w:sz w:val="24"/>
          <w:szCs w:val="24"/>
          <w:lang w:val="en-US"/>
        </w:rPr>
        <w:t>5</w:t>
      </w:r>
    </w:p>
    <w:p w:rsidR="009D1A4E" w:rsidRPr="009F12B8" w:rsidRDefault="009D1A4E" w:rsidP="009D1A4E">
      <w:pPr>
        <w:jc w:val="center"/>
        <w:rPr>
          <w:rFonts w:cs="Times New Roman"/>
          <w:caps/>
          <w:lang w:val="en-US"/>
        </w:rPr>
      </w:pPr>
      <w:r w:rsidRPr="009F12B8">
        <w:rPr>
          <w:rFonts w:cs="Times New Roman"/>
          <w:b/>
          <w:caps/>
          <w:lang w:val="en-US"/>
        </w:rPr>
        <w:t>Pastoral / Missionary experience: a formation forum</w:t>
      </w:r>
    </w:p>
    <w:p w:rsidR="009D1A4E" w:rsidRPr="009F12B8" w:rsidRDefault="009D1A4E" w:rsidP="009D1A4E">
      <w:pPr>
        <w:jc w:val="both"/>
        <w:rPr>
          <w:rFonts w:cs="Times New Roman"/>
          <w:lang w:val="en-US"/>
        </w:rPr>
      </w:pPr>
      <w:r w:rsidRPr="009F12B8">
        <w:rPr>
          <w:rFonts w:cs="Times New Roman"/>
          <w:b/>
          <w:caps/>
          <w:u w:val="single"/>
          <w:lang w:val="en-US"/>
        </w:rPr>
        <w:t>Setting</w:t>
      </w:r>
      <w:r w:rsidRPr="009F12B8">
        <w:rPr>
          <w:rFonts w:cs="Times New Roman"/>
          <w:lang w:val="en-US"/>
        </w:rPr>
        <w:t xml:space="preserve">: The community gathers around a table where candle, an Oblate Cross and the Bible </w:t>
      </w:r>
      <w:proofErr w:type="gramStart"/>
      <w:r w:rsidRPr="009F12B8">
        <w:rPr>
          <w:rFonts w:cs="Times New Roman"/>
          <w:lang w:val="en-US"/>
        </w:rPr>
        <w:t>are placed</w:t>
      </w:r>
      <w:proofErr w:type="gramEnd"/>
      <w:r w:rsidRPr="009F12B8">
        <w:rPr>
          <w:rFonts w:cs="Times New Roman"/>
          <w:lang w:val="en-US"/>
        </w:rPr>
        <w:t xml:space="preserve">. </w:t>
      </w:r>
    </w:p>
    <w:p w:rsidR="009D1A4E" w:rsidRPr="009F12B8" w:rsidRDefault="009D1A4E" w:rsidP="009D1A4E">
      <w:pPr>
        <w:jc w:val="both"/>
        <w:rPr>
          <w:rFonts w:cs="Times New Roman"/>
          <w:lang w:val="en-US"/>
        </w:rPr>
      </w:pPr>
      <w:r w:rsidRPr="009F12B8">
        <w:rPr>
          <w:rFonts w:cs="Times New Roman"/>
          <w:b/>
          <w:caps/>
          <w:u w:val="single"/>
          <w:lang w:val="en-US"/>
        </w:rPr>
        <w:t>Song</w:t>
      </w:r>
      <w:r w:rsidRPr="009F12B8">
        <w:rPr>
          <w:rFonts w:cs="Times New Roman"/>
          <w:lang w:val="en-US"/>
        </w:rPr>
        <w:t>: any mission song: Here I am, Lord. Is it I, Lord…</w:t>
      </w:r>
    </w:p>
    <w:p w:rsidR="009D1A4E" w:rsidRPr="009F12B8" w:rsidRDefault="009D1A4E" w:rsidP="009D1A4E">
      <w:pPr>
        <w:jc w:val="both"/>
        <w:rPr>
          <w:rFonts w:cs="Times New Roman"/>
          <w:lang w:val="en-US"/>
        </w:rPr>
      </w:pPr>
      <w:r w:rsidRPr="009F12B8">
        <w:rPr>
          <w:rFonts w:cs="Times New Roman"/>
          <w:b/>
          <w:caps/>
          <w:u w:val="single"/>
          <w:lang w:val="en-US"/>
        </w:rPr>
        <w:t>Motivation</w:t>
      </w:r>
      <w:r w:rsidRPr="009F12B8">
        <w:rPr>
          <w:rFonts w:cs="Times New Roman"/>
          <w:lang w:val="en-US"/>
        </w:rPr>
        <w:t xml:space="preserve">: Evangelization is the principal goal of our vocation as Missionary Oblates. </w:t>
      </w:r>
      <w:proofErr w:type="gramStart"/>
      <w:r w:rsidRPr="009F12B8">
        <w:rPr>
          <w:rFonts w:cs="Times New Roman"/>
          <w:lang w:val="en-US"/>
        </w:rPr>
        <w:t>It is the Lord who</w:t>
      </w:r>
      <w:proofErr w:type="gramEnd"/>
      <w:r w:rsidRPr="009F12B8">
        <w:rPr>
          <w:rFonts w:cs="Times New Roman"/>
          <w:lang w:val="en-US"/>
        </w:rPr>
        <w:t xml:space="preserve"> calls us, forms us and sends us. We </w:t>
      </w:r>
      <w:proofErr w:type="gramStart"/>
      <w:r w:rsidRPr="009F12B8">
        <w:rPr>
          <w:rFonts w:cs="Times New Roman"/>
          <w:lang w:val="en-US"/>
        </w:rPr>
        <w:t>are invited</w:t>
      </w:r>
      <w:proofErr w:type="gramEnd"/>
      <w:r w:rsidRPr="009F12B8">
        <w:rPr>
          <w:rFonts w:cs="Times New Roman"/>
          <w:lang w:val="en-US"/>
        </w:rPr>
        <w:t xml:space="preserve"> to prepare ourselves properly for every missionary – pastoral experience and to take time to evaluate our missionary life and to equip ourselves for a more meaningful missionary presence. Let us listen to Word of God. </w:t>
      </w:r>
    </w:p>
    <w:p w:rsidR="009D1A4E" w:rsidRPr="009F12B8" w:rsidRDefault="009D1A4E" w:rsidP="009D1A4E">
      <w:pPr>
        <w:jc w:val="both"/>
        <w:rPr>
          <w:rFonts w:cs="Times New Roman"/>
          <w:lang w:val="en-US"/>
        </w:rPr>
      </w:pPr>
      <w:r w:rsidRPr="009F12B8">
        <w:rPr>
          <w:rFonts w:cs="Times New Roman"/>
          <w:b/>
          <w:caps/>
          <w:u w:val="single"/>
          <w:lang w:val="en-US"/>
        </w:rPr>
        <w:t>The Word of God:</w:t>
      </w:r>
      <w:r w:rsidRPr="009F12B8">
        <w:rPr>
          <w:rFonts w:cs="Times New Roman"/>
          <w:lang w:val="en-US"/>
        </w:rPr>
        <w:t xml:space="preserve">  </w:t>
      </w:r>
      <w:r w:rsidRPr="009F12B8">
        <w:rPr>
          <w:rFonts w:cs="Times New Roman"/>
          <w:b/>
          <w:lang w:val="en-US"/>
        </w:rPr>
        <w:t>GOSPEL OF</w:t>
      </w:r>
      <w:r w:rsidRPr="009F12B8">
        <w:rPr>
          <w:rFonts w:cs="Times New Roman"/>
          <w:lang w:val="en-US"/>
        </w:rPr>
        <w:t xml:space="preserve"> </w:t>
      </w:r>
      <w:r w:rsidRPr="009F12B8">
        <w:rPr>
          <w:rFonts w:cs="Times New Roman"/>
          <w:b/>
          <w:caps/>
          <w:lang w:val="en-US"/>
        </w:rPr>
        <w:t>Luke 10:1-5; 17-21</w:t>
      </w:r>
    </w:p>
    <w:p w:rsidR="009D1A4E" w:rsidRPr="009F12B8" w:rsidRDefault="009D1A4E" w:rsidP="009D1A4E">
      <w:pPr>
        <w:jc w:val="both"/>
        <w:rPr>
          <w:rFonts w:cs="Times New Roman"/>
          <w:vertAlign w:val="superscript"/>
          <w:lang w:val="en-US"/>
        </w:rPr>
      </w:pPr>
      <w:r w:rsidRPr="009F12B8">
        <w:rPr>
          <w:rFonts w:cs="Times New Roman"/>
          <w:lang w:val="en-US"/>
        </w:rPr>
        <w:t>After this the Lord appointed seventy</w:t>
      </w:r>
      <w:r w:rsidRPr="009F12B8">
        <w:rPr>
          <w:rFonts w:cs="Times New Roman"/>
          <w:vertAlign w:val="superscript"/>
          <w:lang w:val="en-US"/>
        </w:rPr>
        <w:t xml:space="preserve"> </w:t>
      </w:r>
      <w:r w:rsidRPr="009F12B8">
        <w:rPr>
          <w:rFonts w:cs="Times New Roman"/>
          <w:lang w:val="en-US"/>
        </w:rPr>
        <w:t xml:space="preserve">others, and sent them on ahead of him, two by two, into every town and place where he himself was about to come. </w:t>
      </w:r>
      <w:proofErr w:type="gramStart"/>
      <w:r w:rsidRPr="009F12B8">
        <w:rPr>
          <w:rFonts w:cs="Times New Roman"/>
          <w:lang w:val="en-US"/>
        </w:rPr>
        <w:t>And</w:t>
      </w:r>
      <w:proofErr w:type="gramEnd"/>
      <w:r w:rsidRPr="009F12B8">
        <w:rPr>
          <w:rFonts w:cs="Times New Roman"/>
          <w:lang w:val="en-US"/>
        </w:rPr>
        <w:t xml:space="preserve"> he said to them, “The harvest is plentiful, but the laborers are few; pray therefore the Lord of the harvest to send out laborers into his harvest. Go your way; behold, I send you out as lambs in the midst of wolves. </w:t>
      </w:r>
      <w:r w:rsidRPr="009F12B8">
        <w:rPr>
          <w:rFonts w:cs="Times New Roman"/>
          <w:vertAlign w:val="superscript"/>
          <w:lang w:val="en-US"/>
        </w:rPr>
        <w:t xml:space="preserve"> </w:t>
      </w:r>
      <w:r w:rsidRPr="009F12B8">
        <w:rPr>
          <w:rFonts w:cs="Times New Roman"/>
          <w:lang w:val="en-US"/>
        </w:rPr>
        <w:t xml:space="preserve">Carry no purse, no bag, and no sandals; and salute no one on the road. </w:t>
      </w:r>
      <w:r w:rsidRPr="009F12B8">
        <w:rPr>
          <w:rFonts w:cs="Times New Roman"/>
          <w:vertAlign w:val="superscript"/>
          <w:lang w:val="en-US"/>
        </w:rPr>
        <w:t xml:space="preserve"> </w:t>
      </w:r>
      <w:r w:rsidRPr="009F12B8">
        <w:rPr>
          <w:rFonts w:cs="Times New Roman"/>
          <w:lang w:val="en-US"/>
        </w:rPr>
        <w:t xml:space="preserve">Whatever house you enter, first say, ‘Peace be to this house!’ </w:t>
      </w:r>
    </w:p>
    <w:p w:rsidR="009D1A4E" w:rsidRPr="009F12B8" w:rsidRDefault="009D1A4E" w:rsidP="009D1A4E">
      <w:pPr>
        <w:jc w:val="both"/>
        <w:rPr>
          <w:rFonts w:cs="Times New Roman"/>
          <w:lang w:val="en-US"/>
        </w:rPr>
      </w:pPr>
      <w:r w:rsidRPr="009F12B8">
        <w:rPr>
          <w:rFonts w:cs="Times New Roman"/>
          <w:lang w:val="en-US"/>
        </w:rPr>
        <w:t xml:space="preserve">The seventy returned with joy, saying, “Lord, even the demons are subject to us in your name!” </w:t>
      </w:r>
      <w:proofErr w:type="gramStart"/>
      <w:r w:rsidRPr="009F12B8">
        <w:rPr>
          <w:rFonts w:cs="Times New Roman"/>
          <w:lang w:val="en-US"/>
        </w:rPr>
        <w:t>And</w:t>
      </w:r>
      <w:proofErr w:type="gramEnd"/>
      <w:r w:rsidRPr="009F12B8">
        <w:rPr>
          <w:rFonts w:cs="Times New Roman"/>
          <w:lang w:val="en-US"/>
        </w:rPr>
        <w:t xml:space="preserve"> he said to them, “I saw Satan fall like lightning from heaven. Behold, I have given you authority to tread upon serpents and scorpions and over all the power of the enemy; and nothing shall hurt you. </w:t>
      </w:r>
      <w:r w:rsidRPr="009F12B8">
        <w:rPr>
          <w:rFonts w:cs="Times New Roman"/>
          <w:vertAlign w:val="superscript"/>
          <w:lang w:val="en-US"/>
        </w:rPr>
        <w:t xml:space="preserve"> </w:t>
      </w:r>
      <w:r w:rsidRPr="009F12B8">
        <w:rPr>
          <w:rFonts w:cs="Times New Roman"/>
          <w:lang w:val="en-US"/>
        </w:rPr>
        <w:t>Nevertheless do not rejoice in this, that the spirits are subject to you; but rejoice that your names are written in heaven.”</w:t>
      </w:r>
    </w:p>
    <w:p w:rsidR="009D1A4E" w:rsidRPr="009F12B8" w:rsidRDefault="009D1A4E" w:rsidP="009D1A4E">
      <w:pPr>
        <w:jc w:val="both"/>
        <w:rPr>
          <w:rFonts w:cs="Times New Roman"/>
          <w:b/>
          <w:caps/>
          <w:color w:val="000000" w:themeColor="text1"/>
          <w:u w:val="single"/>
          <w:lang w:val="en-US"/>
        </w:rPr>
      </w:pPr>
      <w:r w:rsidRPr="009F12B8">
        <w:rPr>
          <w:rFonts w:cs="Times New Roman"/>
          <w:b/>
          <w:caps/>
          <w:color w:val="000000" w:themeColor="text1"/>
          <w:u w:val="single"/>
          <w:lang w:val="en-US"/>
        </w:rPr>
        <w:t>Oblate Text:</w:t>
      </w:r>
    </w:p>
    <w:p w:rsidR="009D1A4E" w:rsidRPr="009F12B8" w:rsidRDefault="009D1A4E" w:rsidP="009D1A4E">
      <w:pPr>
        <w:jc w:val="both"/>
        <w:rPr>
          <w:rFonts w:cs="Times New Roman"/>
          <w:color w:val="000000" w:themeColor="text1"/>
          <w:lang w:val="en-US"/>
        </w:rPr>
      </w:pPr>
      <w:r w:rsidRPr="009F12B8">
        <w:rPr>
          <w:rFonts w:cs="Times New Roman"/>
          <w:color w:val="000000" w:themeColor="text1"/>
          <w:lang w:val="en-US"/>
        </w:rPr>
        <w:t xml:space="preserve">Conversion in Formation requires that we provide a deeper Oblate missionary spirituality for our candidates and </w:t>
      </w:r>
      <w:proofErr w:type="spellStart"/>
      <w:r w:rsidRPr="009F12B8">
        <w:rPr>
          <w:rFonts w:cs="Times New Roman"/>
          <w:color w:val="000000" w:themeColor="text1"/>
          <w:lang w:val="en-US"/>
        </w:rPr>
        <w:t>formators</w:t>
      </w:r>
      <w:proofErr w:type="spellEnd"/>
      <w:r w:rsidRPr="009F12B8">
        <w:rPr>
          <w:rFonts w:cs="Times New Roman"/>
          <w:color w:val="000000" w:themeColor="text1"/>
          <w:lang w:val="en-US"/>
        </w:rPr>
        <w:t>. Scholastics should spend at least one year of pastoral experience outside of their culture during their formation journey. (2010 Chapter document, Conversion, Formation #2)</w:t>
      </w:r>
    </w:p>
    <w:p w:rsidR="009D1A4E" w:rsidRPr="009F12B8" w:rsidRDefault="009D1A4E" w:rsidP="009D1A4E">
      <w:pPr>
        <w:jc w:val="both"/>
        <w:rPr>
          <w:rFonts w:cs="Times New Roman"/>
          <w:b/>
          <w:caps/>
          <w:lang w:val="en-US"/>
        </w:rPr>
      </w:pPr>
      <w:r w:rsidRPr="009F12B8">
        <w:rPr>
          <w:rFonts w:cs="Times New Roman"/>
          <w:b/>
          <w:caps/>
          <w:color w:val="000000" w:themeColor="text1"/>
          <w:u w:val="single"/>
          <w:lang w:val="en-US"/>
        </w:rPr>
        <w:t xml:space="preserve">Going Deeper </w:t>
      </w:r>
      <w:r w:rsidRPr="009F12B8">
        <w:rPr>
          <w:rFonts w:cs="Times New Roman"/>
          <w:b/>
          <w:caps/>
          <w:u w:val="single"/>
          <w:lang w:val="en-US"/>
        </w:rPr>
        <w:t>into the theme</w:t>
      </w:r>
      <w:r w:rsidRPr="009F12B8">
        <w:rPr>
          <w:rFonts w:cs="Times New Roman"/>
          <w:b/>
          <w:caps/>
          <w:lang w:val="en-US"/>
        </w:rPr>
        <w:t>:</w:t>
      </w:r>
    </w:p>
    <w:p w:rsidR="009D1A4E" w:rsidRPr="009F12B8" w:rsidRDefault="009D1A4E" w:rsidP="009D1A4E">
      <w:pPr>
        <w:jc w:val="both"/>
        <w:rPr>
          <w:rFonts w:cs="Times New Roman"/>
          <w:lang w:val="en-US"/>
        </w:rPr>
      </w:pPr>
      <w:r w:rsidRPr="009F12B8">
        <w:rPr>
          <w:rFonts w:cs="Times New Roman"/>
          <w:lang w:val="en-US"/>
        </w:rPr>
        <w:t xml:space="preserve">The Missionaries will divide their group in such a way that while some strive in community to acquire the virtues and knowledge proper to a good missionary, others are touring the rural areas proclaiming the word of God. When their apostolic journeys are over, they will return to the community to rest from their </w:t>
      </w:r>
      <w:proofErr w:type="spellStart"/>
      <w:r w:rsidRPr="009F12B8">
        <w:rPr>
          <w:rFonts w:cs="Times New Roman"/>
          <w:lang w:val="en-US"/>
        </w:rPr>
        <w:t>labours</w:t>
      </w:r>
      <w:proofErr w:type="spellEnd"/>
      <w:r w:rsidRPr="009F12B8">
        <w:rPr>
          <w:rFonts w:cs="Times New Roman"/>
          <w:lang w:val="en-US"/>
        </w:rPr>
        <w:t xml:space="preserve"> by exercising a ministry that is less demanding, and to prepare themselves through meditation and study for a more fruitful ministry when next called upon to undertake new work. (</w:t>
      </w:r>
      <w:r w:rsidRPr="009F12B8">
        <w:rPr>
          <w:rFonts w:cs="Times New Roman"/>
          <w:i/>
          <w:lang w:val="en-US"/>
        </w:rPr>
        <w:t xml:space="preserve">Eugene de </w:t>
      </w:r>
      <w:proofErr w:type="spellStart"/>
      <w:r w:rsidRPr="009F12B8">
        <w:rPr>
          <w:rFonts w:cs="Times New Roman"/>
          <w:i/>
          <w:lang w:val="en-US"/>
        </w:rPr>
        <w:t>Mazenod</w:t>
      </w:r>
      <w:proofErr w:type="spellEnd"/>
      <w:r w:rsidRPr="009F12B8">
        <w:rPr>
          <w:rFonts w:cs="Times New Roman"/>
          <w:i/>
          <w:lang w:val="en-US"/>
        </w:rPr>
        <w:t xml:space="preserve">, Request addressed to the Vicars General of Aix, </w:t>
      </w:r>
      <w:r w:rsidRPr="009F12B8">
        <w:rPr>
          <w:rFonts w:cs="Times New Roman"/>
          <w:lang w:val="en-US"/>
        </w:rPr>
        <w:t>January 25, 1816)</w:t>
      </w:r>
    </w:p>
    <w:p w:rsidR="009D1A4E" w:rsidRPr="009F12B8" w:rsidRDefault="009D1A4E" w:rsidP="009D1A4E">
      <w:pPr>
        <w:jc w:val="both"/>
        <w:rPr>
          <w:rFonts w:cs="Times New Roman"/>
          <w:lang w:val="en-US"/>
        </w:rPr>
      </w:pPr>
      <w:r w:rsidRPr="009F12B8">
        <w:rPr>
          <w:rFonts w:cs="Times New Roman"/>
          <w:lang w:val="en-US"/>
        </w:rPr>
        <w:t xml:space="preserve">“To be missionary” means to </w:t>
      </w:r>
      <w:proofErr w:type="gramStart"/>
      <w:r w:rsidRPr="009F12B8">
        <w:rPr>
          <w:rFonts w:cs="Times New Roman"/>
          <w:lang w:val="en-US"/>
        </w:rPr>
        <w:t>be sent</w:t>
      </w:r>
      <w:proofErr w:type="gramEnd"/>
      <w:r w:rsidRPr="009F12B8">
        <w:rPr>
          <w:rFonts w:cs="Times New Roman"/>
          <w:lang w:val="en-US"/>
        </w:rPr>
        <w:t xml:space="preserve"> on a mission of evangelization: it does not matter whether one is sent to the foreign missions or to the home or parish missions. The missionary is a frontier man, one who is always intent on forging ahead, ongoing farther afield. Zeal, daring, mobility, availability are his characteristic traits! </w:t>
      </w:r>
      <w:proofErr w:type="gramStart"/>
      <w:r w:rsidRPr="009F12B8">
        <w:rPr>
          <w:rFonts w:cs="Times New Roman"/>
          <w:lang w:val="en-US"/>
        </w:rPr>
        <w:t>And</w:t>
      </w:r>
      <w:proofErr w:type="gramEnd"/>
      <w:r w:rsidRPr="009F12B8">
        <w:rPr>
          <w:rFonts w:cs="Times New Roman"/>
          <w:lang w:val="en-US"/>
        </w:rPr>
        <w:t xml:space="preserve"> obedience too: he receives the mission of another, the mission of the Church: </w:t>
      </w:r>
      <w:r w:rsidRPr="009F12B8">
        <w:rPr>
          <w:rFonts w:cs="Times New Roman"/>
          <w:lang w:val="en-US"/>
        </w:rPr>
        <w:lastRenderedPageBreak/>
        <w:t>he is a man who “is sent”. In whatever work is assigned to him the Oblate will have to act in an authentic missionary spirit, that is to say, with the concern that he himself, like Christ, lives like a poor man, reaches out to the most abandoned in his milieu and reveals Jesus Christ. (</w:t>
      </w:r>
      <w:r w:rsidRPr="009F12B8">
        <w:rPr>
          <w:rFonts w:cs="Times New Roman"/>
          <w:i/>
          <w:lang w:val="en-US"/>
        </w:rPr>
        <w:t xml:space="preserve">Fernand </w:t>
      </w:r>
      <w:proofErr w:type="spellStart"/>
      <w:r w:rsidRPr="009F12B8">
        <w:rPr>
          <w:rFonts w:cs="Times New Roman"/>
          <w:i/>
          <w:lang w:val="en-US"/>
        </w:rPr>
        <w:t>Jetté</w:t>
      </w:r>
      <w:proofErr w:type="spellEnd"/>
      <w:r w:rsidRPr="009F12B8">
        <w:rPr>
          <w:rFonts w:cs="Times New Roman"/>
          <w:i/>
          <w:lang w:val="en-US"/>
        </w:rPr>
        <w:t>, The Apostolic Man</w:t>
      </w:r>
      <w:r w:rsidRPr="009F12B8">
        <w:rPr>
          <w:rFonts w:cs="Times New Roman"/>
          <w:lang w:val="en-US"/>
        </w:rPr>
        <w:t xml:space="preserve">, pp 60, 61) </w:t>
      </w:r>
    </w:p>
    <w:p w:rsidR="009D1A4E" w:rsidRPr="009F12B8" w:rsidRDefault="009D1A4E" w:rsidP="009D1A4E">
      <w:pPr>
        <w:jc w:val="both"/>
        <w:rPr>
          <w:rFonts w:cs="Times New Roman"/>
          <w:b/>
          <w:caps/>
          <w:u w:val="single"/>
          <w:lang w:val="en-US"/>
        </w:rPr>
      </w:pPr>
      <w:r w:rsidRPr="009F12B8">
        <w:rPr>
          <w:rFonts w:cs="Times New Roman"/>
          <w:b/>
          <w:caps/>
          <w:u w:val="single"/>
          <w:lang w:val="en-US"/>
        </w:rPr>
        <w:t>Moment of silence</w:t>
      </w:r>
    </w:p>
    <w:p w:rsidR="009D1A4E" w:rsidRPr="009F12B8" w:rsidRDefault="009D1A4E" w:rsidP="009D1A4E">
      <w:pPr>
        <w:jc w:val="both"/>
        <w:rPr>
          <w:rFonts w:cs="Times New Roman"/>
          <w:b/>
          <w:caps/>
          <w:u w:val="single"/>
          <w:lang w:val="en-US"/>
        </w:rPr>
      </w:pPr>
      <w:r w:rsidRPr="009F12B8">
        <w:rPr>
          <w:rFonts w:cs="Times New Roman"/>
          <w:b/>
          <w:caps/>
          <w:u w:val="single"/>
          <w:lang w:val="en-US"/>
        </w:rPr>
        <w:t>Faith Sharing</w:t>
      </w:r>
    </w:p>
    <w:p w:rsidR="009D1A4E" w:rsidRPr="009F12B8" w:rsidRDefault="009D1A4E" w:rsidP="009D1A4E">
      <w:pPr>
        <w:jc w:val="both"/>
        <w:rPr>
          <w:rFonts w:eastAsia="Calibri" w:cs="Arial"/>
          <w:lang w:val="en-US"/>
        </w:rPr>
      </w:pPr>
      <w:r w:rsidRPr="0018781A">
        <w:rPr>
          <w:rFonts w:eastAsia="Calibri" w:cs="Arial"/>
          <w:lang w:val="en-US"/>
        </w:rPr>
        <w:t>The animator invites each Oblate present to share what has inspired him in the reflection and around the questions:</w:t>
      </w:r>
    </w:p>
    <w:p w:rsidR="009D1A4E" w:rsidRPr="009F12B8" w:rsidRDefault="009D1A4E" w:rsidP="009D1A4E">
      <w:pPr>
        <w:numPr>
          <w:ilvl w:val="0"/>
          <w:numId w:val="1"/>
        </w:numPr>
        <w:suppressAutoHyphens/>
        <w:autoSpaceDN w:val="0"/>
        <w:contextualSpacing/>
        <w:jc w:val="both"/>
        <w:textAlignment w:val="baseline"/>
        <w:rPr>
          <w:rFonts w:cs="Times New Roman"/>
          <w:lang w:val="en-US"/>
        </w:rPr>
      </w:pPr>
      <w:r w:rsidRPr="009F12B8">
        <w:rPr>
          <w:rFonts w:cs="Times New Roman"/>
          <w:lang w:val="en-US"/>
        </w:rPr>
        <w:t>How often do we reflect on our lived missionary and pastoral experiences?</w:t>
      </w:r>
    </w:p>
    <w:p w:rsidR="009D1A4E" w:rsidRPr="009F12B8" w:rsidRDefault="009D1A4E" w:rsidP="009D1A4E">
      <w:pPr>
        <w:numPr>
          <w:ilvl w:val="0"/>
          <w:numId w:val="1"/>
        </w:numPr>
        <w:suppressAutoHyphens/>
        <w:autoSpaceDN w:val="0"/>
        <w:contextualSpacing/>
        <w:jc w:val="both"/>
        <w:textAlignment w:val="baseline"/>
        <w:rPr>
          <w:rFonts w:cs="Times New Roman"/>
          <w:lang w:val="en-US"/>
        </w:rPr>
      </w:pPr>
      <w:r w:rsidRPr="009F12B8">
        <w:rPr>
          <w:rFonts w:cs="Times New Roman"/>
          <w:lang w:val="en-US"/>
        </w:rPr>
        <w:t>Could we do this together in apostolic community and learn from each other?</w:t>
      </w:r>
    </w:p>
    <w:p w:rsidR="009D1A4E" w:rsidRPr="009F12B8" w:rsidRDefault="009D1A4E" w:rsidP="009D1A4E">
      <w:pPr>
        <w:numPr>
          <w:ilvl w:val="0"/>
          <w:numId w:val="1"/>
        </w:numPr>
        <w:suppressAutoHyphens/>
        <w:autoSpaceDN w:val="0"/>
        <w:contextualSpacing/>
        <w:jc w:val="both"/>
        <w:textAlignment w:val="baseline"/>
        <w:rPr>
          <w:rFonts w:cs="Times New Roman"/>
          <w:lang w:val="en-US"/>
        </w:rPr>
      </w:pPr>
      <w:r w:rsidRPr="009F12B8">
        <w:rPr>
          <w:rFonts w:cs="Times New Roman"/>
          <w:lang w:val="en-US"/>
        </w:rPr>
        <w:t xml:space="preserve">How often do we evaluate our lives, ministries and the mission of our community in order to deepen our missionary commitment? Is evaluation an important element of first and ongoing formation in our unit? </w:t>
      </w:r>
    </w:p>
    <w:p w:rsidR="009D1A4E" w:rsidRPr="009F12B8" w:rsidRDefault="009D1A4E" w:rsidP="009D1A4E">
      <w:pPr>
        <w:numPr>
          <w:ilvl w:val="0"/>
          <w:numId w:val="1"/>
        </w:numPr>
        <w:suppressAutoHyphens/>
        <w:autoSpaceDN w:val="0"/>
        <w:contextualSpacing/>
        <w:jc w:val="both"/>
        <w:textAlignment w:val="baseline"/>
        <w:rPr>
          <w:rFonts w:cs="Times New Roman"/>
          <w:lang w:val="en-US"/>
        </w:rPr>
      </w:pPr>
      <w:r w:rsidRPr="009F12B8">
        <w:rPr>
          <w:rFonts w:cs="Times New Roman"/>
          <w:lang w:val="en-US"/>
        </w:rPr>
        <w:t>What is the place of pastoral/missionary experience in our formation programs?</w:t>
      </w:r>
    </w:p>
    <w:p w:rsidR="009D1A4E" w:rsidRPr="009F12B8" w:rsidRDefault="009D1A4E" w:rsidP="009D1A4E">
      <w:pPr>
        <w:jc w:val="both"/>
        <w:rPr>
          <w:rFonts w:cs="Times New Roman"/>
          <w:b/>
          <w:caps/>
          <w:lang w:val="en-US"/>
        </w:rPr>
      </w:pPr>
    </w:p>
    <w:p w:rsidR="009D1A4E" w:rsidRPr="009F12B8" w:rsidRDefault="009D1A4E" w:rsidP="009D1A4E">
      <w:pPr>
        <w:jc w:val="both"/>
        <w:rPr>
          <w:rFonts w:cs="Times New Roman"/>
          <w:b/>
          <w:caps/>
          <w:u w:val="single"/>
          <w:lang w:val="en-US"/>
        </w:rPr>
      </w:pPr>
      <w:r w:rsidRPr="009F12B8">
        <w:rPr>
          <w:rFonts w:cs="Times New Roman"/>
          <w:b/>
          <w:caps/>
          <w:u w:val="single"/>
          <w:lang w:val="en-US"/>
        </w:rPr>
        <w:t>Intentions for our common prayer</w:t>
      </w:r>
    </w:p>
    <w:p w:rsidR="009D1A4E" w:rsidRPr="009F12B8" w:rsidRDefault="009D1A4E" w:rsidP="009D1A4E">
      <w:pPr>
        <w:numPr>
          <w:ilvl w:val="0"/>
          <w:numId w:val="1"/>
        </w:numPr>
        <w:suppressAutoHyphens/>
        <w:autoSpaceDN w:val="0"/>
        <w:contextualSpacing/>
        <w:jc w:val="both"/>
        <w:textAlignment w:val="baseline"/>
        <w:rPr>
          <w:rFonts w:cs="Times New Roman"/>
          <w:b/>
          <w:i/>
          <w:lang w:val="en-US"/>
        </w:rPr>
      </w:pPr>
      <w:r w:rsidRPr="009F12B8">
        <w:rPr>
          <w:rFonts w:cs="Times New Roman"/>
          <w:lang w:val="en-US"/>
        </w:rPr>
        <w:t xml:space="preserve">That our communities may continue to deepen their religious and missionary commitments through sharing and reflecting on lived pastoral experiences. </w:t>
      </w:r>
      <w:r w:rsidRPr="009F12B8">
        <w:rPr>
          <w:rFonts w:cs="Times New Roman"/>
          <w:i/>
          <w:lang w:val="en-US"/>
        </w:rPr>
        <w:t>We pray to the Lord</w:t>
      </w:r>
    </w:p>
    <w:p w:rsidR="009D1A4E" w:rsidRPr="009F12B8" w:rsidRDefault="009D1A4E" w:rsidP="009D1A4E">
      <w:pPr>
        <w:numPr>
          <w:ilvl w:val="0"/>
          <w:numId w:val="1"/>
        </w:numPr>
        <w:suppressAutoHyphens/>
        <w:autoSpaceDN w:val="0"/>
        <w:contextualSpacing/>
        <w:jc w:val="both"/>
        <w:textAlignment w:val="baseline"/>
        <w:rPr>
          <w:rFonts w:cs="Times New Roman"/>
          <w:b/>
          <w:lang w:val="en-US"/>
        </w:rPr>
      </w:pPr>
      <w:r w:rsidRPr="009F12B8">
        <w:rPr>
          <w:rFonts w:cs="Times New Roman"/>
          <w:lang w:val="en-US"/>
        </w:rPr>
        <w:t xml:space="preserve">That those in first formation may benefit from well planned and supervised pastoral / missionary experiences to grow in their Oblate missionary identity and their closeness to the poor and the most abandoned. </w:t>
      </w:r>
      <w:r w:rsidRPr="009F12B8">
        <w:rPr>
          <w:rFonts w:cs="Times New Roman"/>
          <w:i/>
          <w:lang w:val="en-US"/>
        </w:rPr>
        <w:t>We pray to the Lord</w:t>
      </w:r>
    </w:p>
    <w:p w:rsidR="009D1A4E" w:rsidRPr="009F12B8" w:rsidRDefault="009D1A4E" w:rsidP="009D1A4E">
      <w:pPr>
        <w:numPr>
          <w:ilvl w:val="0"/>
          <w:numId w:val="1"/>
        </w:numPr>
        <w:suppressAutoHyphens/>
        <w:autoSpaceDN w:val="0"/>
        <w:contextualSpacing/>
        <w:jc w:val="both"/>
        <w:textAlignment w:val="baseline"/>
        <w:rPr>
          <w:rFonts w:cs="Times New Roman"/>
          <w:b/>
          <w:lang w:val="en-US"/>
        </w:rPr>
      </w:pPr>
      <w:r w:rsidRPr="009F12B8">
        <w:rPr>
          <w:rFonts w:cs="Times New Roman"/>
          <w:lang w:val="en-US"/>
        </w:rPr>
        <w:t xml:space="preserve">That our Oblate units and communities be more aware of the importance of regular evaluation of our missionary lives and practices in order to renew ourselves in the spirit of Saint Eugene de </w:t>
      </w:r>
      <w:proofErr w:type="spellStart"/>
      <w:r w:rsidRPr="009F12B8">
        <w:rPr>
          <w:rFonts w:cs="Times New Roman"/>
          <w:lang w:val="en-US"/>
        </w:rPr>
        <w:t>Mazenod</w:t>
      </w:r>
      <w:proofErr w:type="spellEnd"/>
      <w:r w:rsidRPr="009F12B8">
        <w:rPr>
          <w:rFonts w:cs="Times New Roman"/>
          <w:lang w:val="en-US"/>
        </w:rPr>
        <w:t xml:space="preserve">. </w:t>
      </w:r>
      <w:r w:rsidRPr="009F12B8">
        <w:rPr>
          <w:rFonts w:cs="Times New Roman"/>
          <w:i/>
          <w:lang w:val="en-US"/>
        </w:rPr>
        <w:t>We pray to the Lord</w:t>
      </w:r>
    </w:p>
    <w:p w:rsidR="009D1A4E" w:rsidRPr="009F12B8" w:rsidRDefault="009D1A4E" w:rsidP="009D1A4E">
      <w:pPr>
        <w:jc w:val="both"/>
        <w:rPr>
          <w:rFonts w:cs="Times New Roman"/>
          <w:b/>
          <w:lang w:val="en-US"/>
        </w:rPr>
      </w:pPr>
    </w:p>
    <w:p w:rsidR="009D1A4E" w:rsidRPr="009F12B8" w:rsidRDefault="009D1A4E" w:rsidP="009D1A4E">
      <w:pPr>
        <w:jc w:val="both"/>
        <w:rPr>
          <w:rFonts w:cs="Times New Roman"/>
          <w:b/>
          <w:caps/>
          <w:u w:val="single"/>
          <w:lang w:val="en-US"/>
        </w:rPr>
      </w:pPr>
      <w:r w:rsidRPr="009F12B8">
        <w:rPr>
          <w:rFonts w:cs="Times New Roman"/>
          <w:b/>
          <w:caps/>
          <w:u w:val="single"/>
          <w:lang w:val="en-US"/>
        </w:rPr>
        <w:t>Commitment</w:t>
      </w:r>
    </w:p>
    <w:p w:rsidR="009D1A4E" w:rsidRPr="009F12B8" w:rsidRDefault="009D1A4E" w:rsidP="009D1A4E">
      <w:pPr>
        <w:jc w:val="both"/>
        <w:rPr>
          <w:rFonts w:cs="Times New Roman"/>
          <w:lang w:val="en-US"/>
        </w:rPr>
      </w:pPr>
      <w:r w:rsidRPr="009F12B8">
        <w:rPr>
          <w:rFonts w:cs="Times New Roman"/>
          <w:lang w:val="en-US"/>
        </w:rPr>
        <w:t xml:space="preserve">What was Jesus’ pastoral secret? He took “time out”, from the busy demands of the ministry, to be alone with the Father. He even took the disciples aside for rest and prayer, because they were tired from the ministry. What is our pastoral – missionary secret? How can we measure up to the mission entrusted to us as Oblates? We should make time for fruitful monthly and yearly “stronger moments” of prayer, reflection and evaluation of our missionary lives and activities. We should make out time for daily community prayers and regular sharing sessions in order to enrich our missionary lives </w:t>
      </w:r>
      <w:bookmarkStart w:id="0" w:name="OLE_LINK1"/>
      <w:bookmarkStart w:id="1" w:name="OLE_LINK2"/>
      <w:r w:rsidRPr="009F12B8">
        <w:rPr>
          <w:rFonts w:cs="Times New Roman"/>
          <w:lang w:val="en-US"/>
        </w:rPr>
        <w:t xml:space="preserve">(cf. </w:t>
      </w:r>
      <w:r w:rsidRPr="009F12B8">
        <w:rPr>
          <w:rFonts w:cs="Times New Roman"/>
          <w:i/>
          <w:lang w:val="en-US"/>
        </w:rPr>
        <w:t>James E. Sullivan, Prayer with our Constitutions</w:t>
      </w:r>
      <w:bookmarkEnd w:id="0"/>
      <w:bookmarkEnd w:id="1"/>
      <w:r w:rsidRPr="009F12B8">
        <w:rPr>
          <w:rFonts w:cs="Times New Roman"/>
          <w:lang w:val="en-US"/>
        </w:rPr>
        <w:t xml:space="preserve">, pp 132-134). Let our community be open to receive, plan, accompany and adequately evaluate the pastoral experiences of the </w:t>
      </w:r>
      <w:proofErr w:type="spellStart"/>
      <w:r w:rsidRPr="009F12B8">
        <w:rPr>
          <w:rFonts w:cs="Times New Roman"/>
          <w:lang w:val="en-US"/>
        </w:rPr>
        <w:t>formandi</w:t>
      </w:r>
      <w:proofErr w:type="spellEnd"/>
      <w:r w:rsidRPr="009F12B8">
        <w:rPr>
          <w:rFonts w:cs="Times New Roman"/>
          <w:lang w:val="en-US"/>
        </w:rPr>
        <w:t xml:space="preserve">. </w:t>
      </w:r>
    </w:p>
    <w:p w:rsidR="009D1A4E" w:rsidRPr="009F12B8" w:rsidRDefault="009D1A4E" w:rsidP="009D1A4E">
      <w:pPr>
        <w:jc w:val="both"/>
        <w:rPr>
          <w:rFonts w:cs="Times New Roman"/>
          <w:b/>
          <w:caps/>
          <w:u w:val="single"/>
          <w:lang w:val="en-US"/>
        </w:rPr>
      </w:pPr>
      <w:r w:rsidRPr="009F12B8">
        <w:rPr>
          <w:rFonts w:cs="Times New Roman"/>
          <w:b/>
          <w:caps/>
          <w:u w:val="single"/>
          <w:lang w:val="en-US"/>
        </w:rPr>
        <w:t>Final Prayer</w:t>
      </w:r>
    </w:p>
    <w:p w:rsidR="009D1A4E" w:rsidRPr="009F12B8" w:rsidRDefault="009D1A4E" w:rsidP="009D1A4E">
      <w:pPr>
        <w:jc w:val="both"/>
        <w:rPr>
          <w:rFonts w:cs="Times New Roman"/>
          <w:lang w:val="en-US"/>
        </w:rPr>
      </w:pPr>
      <w:r w:rsidRPr="009F12B8">
        <w:rPr>
          <w:rFonts w:cs="Times New Roman"/>
          <w:lang w:val="en-US"/>
        </w:rPr>
        <w:lastRenderedPageBreak/>
        <w:t xml:space="preserve">God our Father, you will that all be saved and know your truth. Send workers into your great harvest that the Gospel </w:t>
      </w:r>
      <w:proofErr w:type="gramStart"/>
      <w:r w:rsidRPr="009F12B8">
        <w:rPr>
          <w:rFonts w:cs="Times New Roman"/>
          <w:lang w:val="en-US"/>
        </w:rPr>
        <w:t>may be preached</w:t>
      </w:r>
      <w:proofErr w:type="gramEnd"/>
      <w:r w:rsidRPr="009F12B8">
        <w:rPr>
          <w:rFonts w:cs="Times New Roman"/>
          <w:lang w:val="en-US"/>
        </w:rPr>
        <w:t xml:space="preserve"> to every creature that your people, gathered together by the Word of Life and strengthened by the power of the sacraments, may advance in the way of salvation and love. We ask this through our Lord Jesus Christ, your Son, who </w:t>
      </w:r>
      <w:proofErr w:type="gramStart"/>
      <w:r w:rsidRPr="009F12B8">
        <w:rPr>
          <w:rFonts w:cs="Times New Roman"/>
          <w:lang w:val="en-US"/>
        </w:rPr>
        <w:t>lives</w:t>
      </w:r>
      <w:proofErr w:type="gramEnd"/>
      <w:r w:rsidRPr="009F12B8">
        <w:rPr>
          <w:rFonts w:cs="Times New Roman"/>
          <w:lang w:val="en-US"/>
        </w:rPr>
        <w:t xml:space="preserve"> and reigns with you and the Holy Spirit one God forever and ever. Amen </w:t>
      </w:r>
    </w:p>
    <w:p w:rsidR="009D1A4E" w:rsidRPr="009F12B8" w:rsidRDefault="009D1A4E" w:rsidP="009D1A4E">
      <w:pPr>
        <w:jc w:val="both"/>
        <w:rPr>
          <w:rFonts w:cs="Times New Roman"/>
          <w:b/>
          <w:caps/>
          <w:u w:val="single"/>
          <w:lang w:val="en-US"/>
        </w:rPr>
      </w:pPr>
      <w:r w:rsidRPr="009F12B8">
        <w:rPr>
          <w:rFonts w:cs="Times New Roman"/>
          <w:b/>
          <w:caps/>
          <w:u w:val="single"/>
          <w:lang w:val="en-US"/>
        </w:rPr>
        <w:t xml:space="preserve">Blessing and song </w:t>
      </w:r>
    </w:p>
    <w:p w:rsidR="0041214A" w:rsidRDefault="009D1A4E">
      <w:bookmarkStart w:id="2" w:name="_GoBack"/>
      <w:bookmarkEnd w:id="2"/>
    </w:p>
    <w:sectPr w:rsidR="0041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135FD"/>
    <w:multiLevelType w:val="hybridMultilevel"/>
    <w:tmpl w:val="6FF0C40A"/>
    <w:lvl w:ilvl="0" w:tplc="1764D09C">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4E"/>
    <w:rsid w:val="00133B13"/>
    <w:rsid w:val="008215DB"/>
    <w:rsid w:val="008417C1"/>
    <w:rsid w:val="009D1A4E"/>
    <w:rsid w:val="00D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10FE-2FD4-437F-905E-13BEDF9B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4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1</cp:revision>
  <dcterms:created xsi:type="dcterms:W3CDTF">2015-01-24T17:46:00Z</dcterms:created>
  <dcterms:modified xsi:type="dcterms:W3CDTF">2015-01-24T17:48:00Z</dcterms:modified>
</cp:coreProperties>
</file>