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D1" w:rsidRPr="006167C5" w:rsidRDefault="004444A6" w:rsidP="004444A6">
      <w:pPr>
        <w:ind w:right="1047"/>
        <w:jc w:val="center"/>
        <w:rPr>
          <w:b/>
          <w:color w:val="C00000"/>
          <w:sz w:val="28"/>
          <w:szCs w:val="28"/>
          <w:lang w:val="en-US"/>
        </w:rPr>
      </w:pPr>
      <w:bookmarkStart w:id="0" w:name="_GoBack"/>
      <w:bookmarkEnd w:id="0"/>
      <w:r>
        <w:rPr>
          <w:b/>
          <w:i/>
          <w:noProof/>
          <w:color w:val="C00000"/>
          <w:sz w:val="28"/>
          <w:szCs w:val="28"/>
          <w:lang w:val="en-US"/>
        </w:rPr>
        <w:drawing>
          <wp:anchor distT="0" distB="0" distL="114300" distR="114300" simplePos="0" relativeHeight="251672064" behindDoc="1" locked="0" layoutInCell="1" allowOverlap="1">
            <wp:simplePos x="0" y="0"/>
            <wp:positionH relativeFrom="column">
              <wp:posOffset>2879090</wp:posOffset>
            </wp:positionH>
            <wp:positionV relativeFrom="paragraph">
              <wp:posOffset>-358140</wp:posOffset>
            </wp:positionV>
            <wp:extent cx="1215390" cy="2971165"/>
            <wp:effectExtent l="514350" t="133350" r="461010" b="1149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CRSHNG.TIF"/>
                    <pic:cNvPicPr/>
                  </pic:nvPicPr>
                  <pic:blipFill>
                    <a:blip r:embed="rId9" cstate="print">
                      <a:extLst>
                        <a:ext uri="{28A0092B-C50C-407E-A947-70E740481C1C}">
                          <a14:useLocalDpi xmlns:a14="http://schemas.microsoft.com/office/drawing/2010/main" val="0"/>
                        </a:ext>
                      </a:extLst>
                    </a:blip>
                    <a:stretch>
                      <a:fillRect/>
                    </a:stretch>
                  </pic:blipFill>
                  <pic:spPr>
                    <a:xfrm rot="1305955">
                      <a:off x="0" y="0"/>
                      <a:ext cx="1215390" cy="2971165"/>
                    </a:xfrm>
                    <a:prstGeom prst="rect">
                      <a:avLst/>
                    </a:prstGeom>
                  </pic:spPr>
                </pic:pic>
              </a:graphicData>
            </a:graphic>
            <wp14:sizeRelH relativeFrom="margin">
              <wp14:pctWidth>0</wp14:pctWidth>
            </wp14:sizeRelH>
            <wp14:sizeRelV relativeFrom="margin">
              <wp14:pctHeight>0</wp14:pctHeight>
            </wp14:sizeRelV>
          </wp:anchor>
        </w:drawing>
      </w:r>
      <w:r w:rsidR="00CA144F">
        <w:rPr>
          <w:b/>
          <w:color w:val="C00000"/>
          <w:sz w:val="28"/>
          <w:szCs w:val="28"/>
          <w:lang w:val="en-US"/>
        </w:rPr>
        <w:t>9.</w:t>
      </w:r>
      <w:r w:rsidRPr="006F75B8">
        <w:rPr>
          <w:b/>
          <w:i/>
          <w:noProof/>
          <w:color w:val="C00000"/>
          <w:sz w:val="28"/>
          <w:szCs w:val="28"/>
          <w:lang w:val="en-US" w:eastAsia="it-IT"/>
        </w:rPr>
        <w:t xml:space="preserve"> </w:t>
      </w:r>
    </w:p>
    <w:p w:rsidR="00E12DD1" w:rsidRPr="006167C5" w:rsidRDefault="00970DE0" w:rsidP="004444A6">
      <w:pPr>
        <w:pStyle w:val="Heading2"/>
        <w:spacing w:after="480"/>
        <w:ind w:right="1047"/>
        <w:rPr>
          <w:rFonts w:ascii="Palatino Linotype" w:hAnsi="Palatino Linotype"/>
          <w:b/>
          <w:i w:val="0"/>
          <w:color w:val="C00000"/>
          <w:sz w:val="28"/>
          <w:szCs w:val="28"/>
        </w:rPr>
      </w:pPr>
      <w:r w:rsidRPr="006167C5">
        <w:rPr>
          <w:rFonts w:ascii="Palatino Linotype" w:hAnsi="Palatino Linotype"/>
          <w:b/>
          <w:i w:val="0"/>
          <w:color w:val="C00000"/>
          <w:sz w:val="28"/>
          <w:szCs w:val="28"/>
        </w:rPr>
        <w:t>Jesus gives his life on the Cross</w:t>
      </w:r>
    </w:p>
    <w:p w:rsidR="00CA019A" w:rsidRPr="004444A6" w:rsidRDefault="00CA019A" w:rsidP="00CA144F">
      <w:pPr>
        <w:rPr>
          <w:b/>
          <w:sz w:val="20"/>
          <w:szCs w:val="22"/>
          <w:lang w:val="en-US"/>
        </w:rPr>
      </w:pPr>
      <w:r w:rsidRPr="004444A6">
        <w:rPr>
          <w:b/>
          <w:sz w:val="20"/>
          <w:szCs w:val="22"/>
          <w:lang w:val="en-US"/>
        </w:rPr>
        <w:t xml:space="preserve">1. </w:t>
      </w:r>
      <w:r w:rsidR="006167C5" w:rsidRPr="004444A6">
        <w:rPr>
          <w:b/>
          <w:sz w:val="20"/>
          <w:szCs w:val="22"/>
          <w:lang w:val="en-US"/>
        </w:rPr>
        <w:t>Setting</w:t>
      </w:r>
    </w:p>
    <w:p w:rsidR="00CA019A" w:rsidRPr="004444A6" w:rsidRDefault="00CA019A" w:rsidP="004444A6">
      <w:pPr>
        <w:spacing w:before="80"/>
        <w:rPr>
          <w:b/>
          <w:sz w:val="20"/>
          <w:szCs w:val="22"/>
          <w:lang w:val="en-US"/>
        </w:rPr>
      </w:pPr>
      <w:r w:rsidRPr="004444A6">
        <w:rPr>
          <w:b/>
          <w:sz w:val="20"/>
          <w:szCs w:val="22"/>
          <w:lang w:val="en-US"/>
        </w:rPr>
        <w:t>2. Int</w:t>
      </w:r>
      <w:r w:rsidR="006167C5" w:rsidRPr="004444A6">
        <w:rPr>
          <w:b/>
          <w:sz w:val="20"/>
          <w:szCs w:val="22"/>
          <w:lang w:val="en-US"/>
        </w:rPr>
        <w:t>roduction</w:t>
      </w:r>
    </w:p>
    <w:p w:rsidR="00CA019A" w:rsidRPr="004444A6" w:rsidRDefault="00CA019A" w:rsidP="004444A6">
      <w:pPr>
        <w:spacing w:before="80"/>
        <w:rPr>
          <w:b/>
          <w:sz w:val="20"/>
          <w:szCs w:val="22"/>
          <w:lang w:val="en-US"/>
        </w:rPr>
      </w:pPr>
      <w:r w:rsidRPr="004444A6">
        <w:rPr>
          <w:b/>
          <w:sz w:val="20"/>
          <w:szCs w:val="22"/>
          <w:lang w:val="en-US"/>
        </w:rPr>
        <w:t>3. Hymn</w:t>
      </w:r>
    </w:p>
    <w:p w:rsidR="00CA019A" w:rsidRPr="004444A6" w:rsidRDefault="00CA019A" w:rsidP="004444A6">
      <w:pPr>
        <w:spacing w:before="80"/>
        <w:rPr>
          <w:b/>
          <w:sz w:val="20"/>
          <w:szCs w:val="22"/>
          <w:lang w:val="en-US"/>
        </w:rPr>
      </w:pPr>
      <w:r w:rsidRPr="004444A6">
        <w:rPr>
          <w:b/>
          <w:sz w:val="20"/>
          <w:szCs w:val="22"/>
          <w:lang w:val="en-US"/>
        </w:rPr>
        <w:t>4. Prayer</w:t>
      </w:r>
    </w:p>
    <w:p w:rsidR="00E12DD1" w:rsidRPr="00702B26" w:rsidRDefault="00CA019A" w:rsidP="008062D7">
      <w:pPr>
        <w:spacing w:before="240"/>
        <w:jc w:val="left"/>
        <w:rPr>
          <w:sz w:val="20"/>
          <w:szCs w:val="22"/>
          <w:lang w:val="en-US"/>
        </w:rPr>
      </w:pPr>
      <w:r w:rsidRPr="00702B26">
        <w:rPr>
          <w:b/>
          <w:sz w:val="20"/>
          <w:szCs w:val="22"/>
          <w:lang w:val="en-US"/>
        </w:rPr>
        <w:t xml:space="preserve">5. </w:t>
      </w:r>
      <w:r w:rsidR="006167C5" w:rsidRPr="00702B26">
        <w:rPr>
          <w:b/>
          <w:sz w:val="20"/>
          <w:szCs w:val="22"/>
          <w:lang w:val="en-US"/>
        </w:rPr>
        <w:t>The Word of God</w:t>
      </w:r>
      <w:r w:rsidR="004444A6">
        <w:rPr>
          <w:b/>
          <w:sz w:val="20"/>
          <w:szCs w:val="22"/>
          <w:lang w:val="en-US"/>
        </w:rPr>
        <w:t xml:space="preserve"> – </w:t>
      </w:r>
      <w:r w:rsidR="00E12DD1" w:rsidRPr="00702B26">
        <w:rPr>
          <w:sz w:val="20"/>
          <w:szCs w:val="22"/>
          <w:lang w:val="en-US"/>
        </w:rPr>
        <w:t>1Co 1:18-25; 2:1-5</w:t>
      </w:r>
    </w:p>
    <w:p w:rsidR="00E12DD1" w:rsidRPr="00702B26" w:rsidRDefault="00E12DD1" w:rsidP="0034379C">
      <w:pPr>
        <w:pStyle w:val="NormalWeb"/>
        <w:shd w:val="clear" w:color="auto" w:fill="FFFFFF"/>
        <w:spacing w:before="0" w:beforeAutospacing="0" w:after="0" w:afterAutospacing="0"/>
        <w:ind w:right="54"/>
        <w:jc w:val="both"/>
        <w:rPr>
          <w:rFonts w:ascii="Palatino Linotype" w:hAnsi="Palatino Linotype"/>
          <w:color w:val="000000"/>
          <w:sz w:val="20"/>
          <w:szCs w:val="22"/>
        </w:rPr>
      </w:pPr>
      <w:r w:rsidRPr="00702B26">
        <w:rPr>
          <w:rStyle w:val="text"/>
          <w:rFonts w:ascii="Palatino Linotype" w:hAnsi="Palatino Linotype"/>
          <w:color w:val="000000"/>
          <w:sz w:val="20"/>
          <w:szCs w:val="22"/>
          <w:lang w:val="en-US"/>
        </w:rPr>
        <w:t>For the message about the cross is foolishness to those who are perishing,</w:t>
      </w:r>
      <w:r w:rsidR="004444A6">
        <w:rPr>
          <w:rStyle w:val="text"/>
          <w:rFonts w:ascii="Palatino Linotype" w:hAnsi="Palatino Linotype"/>
          <w:color w:val="000000"/>
          <w:sz w:val="20"/>
          <w:szCs w:val="22"/>
          <w:lang w:val="en-US"/>
        </w:rPr>
        <w:t xml:space="preserve"> </w:t>
      </w:r>
      <w:r w:rsidRPr="00702B26">
        <w:rPr>
          <w:rStyle w:val="text"/>
          <w:rFonts w:ascii="Palatino Linotype" w:hAnsi="Palatino Linotype"/>
          <w:color w:val="000000"/>
          <w:sz w:val="20"/>
          <w:szCs w:val="22"/>
          <w:lang w:val="en-US"/>
        </w:rPr>
        <w:t>but to us who are being saved it is the power of God.</w:t>
      </w:r>
      <w:r w:rsidRPr="00702B26">
        <w:rPr>
          <w:rStyle w:val="apple-converted-space"/>
          <w:rFonts w:ascii="Palatino Linotype" w:hAnsi="Palatino Linotype"/>
          <w:color w:val="000000"/>
          <w:sz w:val="20"/>
          <w:szCs w:val="22"/>
          <w:lang w:val="en-US"/>
        </w:rPr>
        <w:t> </w:t>
      </w:r>
      <w:r w:rsidRPr="00702B26">
        <w:rPr>
          <w:rStyle w:val="text"/>
          <w:rFonts w:ascii="Palatino Linotype" w:hAnsi="Palatino Linotype"/>
          <w:b/>
          <w:bCs w:val="0"/>
          <w:color w:val="000000"/>
          <w:sz w:val="20"/>
          <w:szCs w:val="22"/>
          <w:vertAlign w:val="superscript"/>
          <w:lang w:val="en-US"/>
        </w:rPr>
        <w:t>19 </w:t>
      </w:r>
      <w:r w:rsidRPr="00702B26">
        <w:rPr>
          <w:rStyle w:val="text"/>
          <w:rFonts w:ascii="Palatino Linotype" w:hAnsi="Palatino Linotype"/>
          <w:color w:val="000000"/>
          <w:sz w:val="20"/>
          <w:szCs w:val="22"/>
          <w:lang w:val="en-US"/>
        </w:rPr>
        <w:t>For it is wri</w:t>
      </w:r>
      <w:r w:rsidRPr="00702B26">
        <w:rPr>
          <w:rStyle w:val="text"/>
          <w:rFonts w:ascii="Palatino Linotype" w:hAnsi="Palatino Linotype"/>
          <w:color w:val="000000"/>
          <w:sz w:val="20"/>
          <w:szCs w:val="22"/>
          <w:lang w:val="en-US"/>
        </w:rPr>
        <w:t>t</w:t>
      </w:r>
      <w:r w:rsidRPr="00702B26">
        <w:rPr>
          <w:rStyle w:val="text"/>
          <w:rFonts w:ascii="Palatino Linotype" w:hAnsi="Palatino Linotype"/>
          <w:color w:val="000000"/>
          <w:sz w:val="20"/>
          <w:szCs w:val="22"/>
          <w:lang w:val="en-US"/>
        </w:rPr>
        <w:t>ten,</w:t>
      </w:r>
      <w:r w:rsidR="00CA019A" w:rsidRPr="00702B26">
        <w:rPr>
          <w:rStyle w:val="text"/>
          <w:rFonts w:ascii="Palatino Linotype" w:hAnsi="Palatino Linotype"/>
          <w:color w:val="000000"/>
          <w:sz w:val="20"/>
          <w:szCs w:val="22"/>
          <w:lang w:val="en-US"/>
        </w:rPr>
        <w:t xml:space="preserve"> </w:t>
      </w:r>
      <w:r w:rsidRPr="00702B26">
        <w:rPr>
          <w:rStyle w:val="text"/>
          <w:rFonts w:ascii="Palatino Linotype" w:hAnsi="Palatino Linotype"/>
          <w:color w:val="000000"/>
          <w:sz w:val="20"/>
          <w:szCs w:val="22"/>
        </w:rPr>
        <w:t>“I will destroy the wisdom of the wise</w:t>
      </w:r>
      <w:proofErr w:type="gramStart"/>
      <w:r w:rsidRPr="00702B26">
        <w:rPr>
          <w:rStyle w:val="text"/>
          <w:rFonts w:ascii="Palatino Linotype" w:hAnsi="Palatino Linotype"/>
          <w:color w:val="000000"/>
          <w:sz w:val="20"/>
          <w:szCs w:val="22"/>
        </w:rPr>
        <w:t>,</w:t>
      </w:r>
      <w:r w:rsidR="00CA019A" w:rsidRPr="00702B26">
        <w:rPr>
          <w:rStyle w:val="text"/>
          <w:rFonts w:ascii="Palatino Linotype" w:hAnsi="Palatino Linotype"/>
          <w:color w:val="000000"/>
          <w:sz w:val="20"/>
          <w:szCs w:val="22"/>
        </w:rPr>
        <w:t xml:space="preserve"> </w:t>
      </w:r>
      <w:r w:rsidR="00650512" w:rsidRPr="00702B26">
        <w:rPr>
          <w:rStyle w:val="indent-1-breaks"/>
          <w:rFonts w:ascii="Palatino Linotype" w:hAnsi="Palatino Linotype" w:cs="Courier New"/>
          <w:color w:val="000000"/>
          <w:sz w:val="20"/>
          <w:szCs w:val="22"/>
        </w:rPr>
        <w:t xml:space="preserve"> </w:t>
      </w:r>
      <w:r w:rsidRPr="00702B26">
        <w:rPr>
          <w:rStyle w:val="text"/>
          <w:rFonts w:ascii="Palatino Linotype" w:hAnsi="Palatino Linotype"/>
          <w:color w:val="000000"/>
          <w:sz w:val="20"/>
          <w:szCs w:val="22"/>
        </w:rPr>
        <w:t>and</w:t>
      </w:r>
      <w:proofErr w:type="gramEnd"/>
      <w:r w:rsidRPr="00702B26">
        <w:rPr>
          <w:rStyle w:val="text"/>
          <w:rFonts w:ascii="Palatino Linotype" w:hAnsi="Palatino Linotype"/>
          <w:color w:val="000000"/>
          <w:sz w:val="20"/>
          <w:szCs w:val="22"/>
        </w:rPr>
        <w:t xml:space="preserve"> the discernment of the discerning</w:t>
      </w:r>
      <w:r w:rsidR="004444A6">
        <w:rPr>
          <w:rStyle w:val="text"/>
          <w:rFonts w:ascii="Palatino Linotype" w:hAnsi="Palatino Linotype"/>
          <w:color w:val="000000"/>
          <w:sz w:val="20"/>
          <w:szCs w:val="22"/>
        </w:rPr>
        <w:t xml:space="preserve"> </w:t>
      </w:r>
      <w:r w:rsidRPr="00702B26">
        <w:rPr>
          <w:rStyle w:val="text"/>
          <w:rFonts w:ascii="Palatino Linotype" w:hAnsi="Palatino Linotype"/>
          <w:color w:val="000000"/>
          <w:sz w:val="20"/>
          <w:szCs w:val="22"/>
        </w:rPr>
        <w:t>I will thwart.”</w:t>
      </w:r>
      <w:r w:rsidR="00CA019A" w:rsidRPr="00702B26">
        <w:rPr>
          <w:rStyle w:val="text"/>
          <w:rFonts w:ascii="Palatino Linotype" w:hAnsi="Palatino Linotype"/>
          <w:color w:val="000000"/>
          <w:sz w:val="20"/>
          <w:szCs w:val="22"/>
        </w:rPr>
        <w:t xml:space="preserve"> </w:t>
      </w:r>
      <w:r w:rsidRPr="00702B26">
        <w:rPr>
          <w:rStyle w:val="text"/>
          <w:rFonts w:ascii="Palatino Linotype" w:hAnsi="Palatino Linotype"/>
          <w:color w:val="000000"/>
          <w:sz w:val="20"/>
          <w:szCs w:val="22"/>
        </w:rPr>
        <w:t>Where is the one who is wise? Where is the scribe?</w:t>
      </w:r>
      <w:r w:rsidR="0034379C">
        <w:rPr>
          <w:rStyle w:val="text"/>
          <w:rFonts w:ascii="Palatino Linotype" w:hAnsi="Palatino Linotype"/>
          <w:color w:val="000000"/>
          <w:sz w:val="20"/>
          <w:szCs w:val="22"/>
        </w:rPr>
        <w:t xml:space="preserve"> </w:t>
      </w:r>
      <w:r w:rsidRPr="00702B26">
        <w:rPr>
          <w:rStyle w:val="text"/>
          <w:rFonts w:ascii="Palatino Linotype" w:hAnsi="Palatino Linotype"/>
          <w:color w:val="000000"/>
          <w:sz w:val="20"/>
          <w:szCs w:val="22"/>
        </w:rPr>
        <w:t>Where is the debater of this age? Has not God made foo</w:t>
      </w:r>
      <w:r w:rsidRPr="00702B26">
        <w:rPr>
          <w:rStyle w:val="text"/>
          <w:rFonts w:ascii="Palatino Linotype" w:hAnsi="Palatino Linotype"/>
          <w:color w:val="000000"/>
          <w:sz w:val="20"/>
          <w:szCs w:val="22"/>
        </w:rPr>
        <w:t>l</w:t>
      </w:r>
      <w:r w:rsidRPr="00702B26">
        <w:rPr>
          <w:rStyle w:val="text"/>
          <w:rFonts w:ascii="Palatino Linotype" w:hAnsi="Palatino Linotype"/>
          <w:color w:val="000000"/>
          <w:sz w:val="20"/>
          <w:szCs w:val="22"/>
        </w:rPr>
        <w:t>ish the wisdom of the world?</w:t>
      </w:r>
      <w:r w:rsidR="00A4676B" w:rsidRPr="00702B26">
        <w:rPr>
          <w:rStyle w:val="text"/>
          <w:rFonts w:ascii="Palatino Linotype" w:hAnsi="Palatino Linotype"/>
          <w:color w:val="000000"/>
          <w:sz w:val="20"/>
          <w:szCs w:val="22"/>
        </w:rPr>
        <w:t xml:space="preserve"> </w:t>
      </w:r>
      <w:r w:rsidRPr="00702B26">
        <w:rPr>
          <w:rStyle w:val="text"/>
          <w:rFonts w:ascii="Palatino Linotype" w:hAnsi="Palatino Linotype"/>
          <w:color w:val="000000"/>
          <w:sz w:val="20"/>
          <w:szCs w:val="22"/>
        </w:rPr>
        <w:t>For since, in the wisdom of God, the world did not know God through wisdom, God decided, through the foolishness of our proclamation, to save those who believe.</w:t>
      </w:r>
      <w:r w:rsidR="00A4676B" w:rsidRPr="00702B26">
        <w:rPr>
          <w:rStyle w:val="text"/>
          <w:rFonts w:ascii="Palatino Linotype" w:hAnsi="Palatino Linotype"/>
          <w:color w:val="000000"/>
          <w:sz w:val="20"/>
          <w:szCs w:val="22"/>
        </w:rPr>
        <w:t xml:space="preserve"> </w:t>
      </w:r>
      <w:r w:rsidRPr="00702B26">
        <w:rPr>
          <w:rStyle w:val="text"/>
          <w:rFonts w:ascii="Palatino Linotype" w:hAnsi="Palatino Linotype"/>
          <w:color w:val="000000"/>
          <w:sz w:val="20"/>
          <w:szCs w:val="22"/>
        </w:rPr>
        <w:t>For Jews demand signs and Greeks desire wisdom,</w:t>
      </w:r>
      <w:r w:rsidRPr="00702B26">
        <w:rPr>
          <w:rStyle w:val="apple-converted-space"/>
          <w:rFonts w:ascii="Palatino Linotype" w:hAnsi="Palatino Linotype"/>
          <w:color w:val="000000"/>
          <w:sz w:val="20"/>
          <w:szCs w:val="22"/>
        </w:rPr>
        <w:t> </w:t>
      </w:r>
      <w:r w:rsidRPr="00702B26">
        <w:rPr>
          <w:rStyle w:val="text"/>
          <w:rFonts w:ascii="Palatino Linotype" w:hAnsi="Palatino Linotype"/>
          <w:color w:val="000000"/>
          <w:sz w:val="20"/>
          <w:szCs w:val="22"/>
        </w:rPr>
        <w:t>but we proclaim Christ crucified, a stumbling block to Jews and foolishness to Gentiles,</w:t>
      </w:r>
      <w:r w:rsidRPr="00702B26">
        <w:rPr>
          <w:rStyle w:val="apple-converted-space"/>
          <w:rFonts w:ascii="Palatino Linotype" w:hAnsi="Palatino Linotype"/>
          <w:color w:val="000000"/>
          <w:sz w:val="20"/>
          <w:szCs w:val="22"/>
        </w:rPr>
        <w:t> </w:t>
      </w:r>
      <w:r w:rsidRPr="00702B26">
        <w:rPr>
          <w:rStyle w:val="text"/>
          <w:rFonts w:ascii="Palatino Linotype" w:hAnsi="Palatino Linotype"/>
          <w:color w:val="000000"/>
          <w:sz w:val="20"/>
          <w:szCs w:val="22"/>
        </w:rPr>
        <w:t>but to those who are the called, both Jews and Greeks, Christ the power of God and the wisdom of God.</w:t>
      </w:r>
      <w:r w:rsidRPr="00702B26">
        <w:rPr>
          <w:rStyle w:val="apple-converted-space"/>
          <w:rFonts w:ascii="Palatino Linotype" w:hAnsi="Palatino Linotype"/>
          <w:color w:val="000000"/>
          <w:sz w:val="20"/>
          <w:szCs w:val="22"/>
        </w:rPr>
        <w:t> </w:t>
      </w:r>
      <w:proofErr w:type="gramStart"/>
      <w:r w:rsidRPr="00702B26">
        <w:rPr>
          <w:rStyle w:val="text"/>
          <w:rFonts w:ascii="Palatino Linotype" w:hAnsi="Palatino Linotype"/>
          <w:color w:val="000000"/>
          <w:sz w:val="20"/>
          <w:szCs w:val="22"/>
        </w:rPr>
        <w:t>For God’s foolishness is wiser than human wisdom, and God’s weakness is stronger than human strength.</w:t>
      </w:r>
      <w:proofErr w:type="gramEnd"/>
    </w:p>
    <w:p w:rsidR="00E12DD1" w:rsidRPr="00702B26" w:rsidRDefault="00E12DD1" w:rsidP="00702B26">
      <w:pPr>
        <w:pStyle w:val="BodyText"/>
        <w:spacing w:after="0" w:line="240" w:lineRule="auto"/>
        <w:jc w:val="both"/>
        <w:rPr>
          <w:rStyle w:val="text"/>
          <w:rFonts w:ascii="Palatino Linotype" w:hAnsi="Palatino Linotype"/>
          <w:b w:val="0"/>
          <w:color w:val="000000"/>
          <w:sz w:val="20"/>
          <w:szCs w:val="22"/>
          <w:shd w:val="clear" w:color="auto" w:fill="FFFFFF"/>
        </w:rPr>
      </w:pPr>
      <w:r w:rsidRPr="00702B26">
        <w:rPr>
          <w:rStyle w:val="text"/>
          <w:rFonts w:ascii="Palatino Linotype" w:hAnsi="Palatino Linotype"/>
          <w:b w:val="0"/>
          <w:color w:val="000000"/>
          <w:sz w:val="20"/>
          <w:szCs w:val="22"/>
          <w:shd w:val="clear" w:color="auto" w:fill="FFFFFF"/>
        </w:rPr>
        <w:t>When I came to you, brothers and sisters,</w:t>
      </w:r>
      <w:r w:rsidRPr="00702B26">
        <w:rPr>
          <w:rStyle w:val="apple-converted-space"/>
          <w:rFonts w:ascii="Palatino Linotype" w:hAnsi="Palatino Linotype"/>
          <w:b w:val="0"/>
          <w:color w:val="000000"/>
          <w:sz w:val="20"/>
          <w:szCs w:val="22"/>
          <w:shd w:val="clear" w:color="auto" w:fill="FFFFFF"/>
        </w:rPr>
        <w:t> </w:t>
      </w:r>
      <w:r w:rsidRPr="00702B26">
        <w:rPr>
          <w:rStyle w:val="text"/>
          <w:rFonts w:ascii="Palatino Linotype" w:hAnsi="Palatino Linotype"/>
          <w:b w:val="0"/>
          <w:color w:val="000000"/>
          <w:sz w:val="20"/>
          <w:szCs w:val="22"/>
          <w:shd w:val="clear" w:color="auto" w:fill="FFFFFF"/>
        </w:rPr>
        <w:t>I did not come proclaiming the mystery</w:t>
      </w:r>
      <w:r w:rsidRPr="00702B26">
        <w:rPr>
          <w:rStyle w:val="apple-converted-space"/>
          <w:rFonts w:ascii="Palatino Linotype" w:hAnsi="Palatino Linotype"/>
          <w:b w:val="0"/>
          <w:color w:val="000000"/>
          <w:sz w:val="20"/>
          <w:szCs w:val="22"/>
          <w:shd w:val="clear" w:color="auto" w:fill="FFFFFF"/>
        </w:rPr>
        <w:t> </w:t>
      </w:r>
      <w:r w:rsidRPr="00702B26">
        <w:rPr>
          <w:rStyle w:val="text"/>
          <w:rFonts w:ascii="Palatino Linotype" w:hAnsi="Palatino Linotype"/>
          <w:b w:val="0"/>
          <w:color w:val="000000"/>
          <w:sz w:val="20"/>
          <w:szCs w:val="22"/>
          <w:shd w:val="clear" w:color="auto" w:fill="FFFFFF"/>
        </w:rPr>
        <w:t>of God to you in lofty words or wisdom.</w:t>
      </w:r>
      <w:r w:rsidRPr="00702B26">
        <w:rPr>
          <w:rStyle w:val="apple-converted-space"/>
          <w:rFonts w:ascii="Palatino Linotype" w:hAnsi="Palatino Linotype"/>
          <w:b w:val="0"/>
          <w:color w:val="000000"/>
          <w:sz w:val="20"/>
          <w:szCs w:val="22"/>
          <w:shd w:val="clear" w:color="auto" w:fill="FFFFFF"/>
        </w:rPr>
        <w:t> </w:t>
      </w:r>
      <w:proofErr w:type="gramStart"/>
      <w:r w:rsidRPr="00702B26">
        <w:rPr>
          <w:rStyle w:val="text"/>
          <w:rFonts w:ascii="Palatino Linotype" w:hAnsi="Palatino Linotype"/>
          <w:b w:val="0"/>
          <w:color w:val="000000"/>
          <w:sz w:val="20"/>
          <w:szCs w:val="22"/>
          <w:shd w:val="clear" w:color="auto" w:fill="FFFFFF"/>
        </w:rPr>
        <w:t>For I decided to know nothing among you except Jesus Christ, and him crucified.</w:t>
      </w:r>
      <w:proofErr w:type="gramEnd"/>
      <w:r w:rsidR="00A4676B" w:rsidRPr="00702B26">
        <w:rPr>
          <w:rStyle w:val="text"/>
          <w:rFonts w:ascii="Palatino Linotype" w:hAnsi="Palatino Linotype"/>
          <w:b w:val="0"/>
          <w:color w:val="000000"/>
          <w:sz w:val="20"/>
          <w:szCs w:val="22"/>
          <w:shd w:val="clear" w:color="auto" w:fill="FFFFFF"/>
        </w:rPr>
        <w:t xml:space="preserve"> </w:t>
      </w:r>
      <w:r w:rsidRPr="00702B26">
        <w:rPr>
          <w:rStyle w:val="text"/>
          <w:rFonts w:ascii="Palatino Linotype" w:hAnsi="Palatino Linotype"/>
          <w:b w:val="0"/>
          <w:color w:val="000000"/>
          <w:sz w:val="20"/>
          <w:szCs w:val="22"/>
          <w:shd w:val="clear" w:color="auto" w:fill="FFFFFF"/>
        </w:rPr>
        <w:t>And I came to you in weakness and in fear and in much trembling.</w:t>
      </w:r>
      <w:r w:rsidRPr="00702B26">
        <w:rPr>
          <w:rStyle w:val="apple-converted-space"/>
          <w:rFonts w:ascii="Palatino Linotype" w:hAnsi="Palatino Linotype"/>
          <w:b w:val="0"/>
          <w:color w:val="000000"/>
          <w:sz w:val="20"/>
          <w:szCs w:val="22"/>
          <w:shd w:val="clear" w:color="auto" w:fill="FFFFFF"/>
        </w:rPr>
        <w:t> </w:t>
      </w:r>
      <w:r w:rsidRPr="00702B26">
        <w:rPr>
          <w:rStyle w:val="text"/>
          <w:rFonts w:ascii="Palatino Linotype" w:hAnsi="Palatino Linotype"/>
          <w:b w:val="0"/>
          <w:color w:val="000000"/>
          <w:sz w:val="20"/>
          <w:szCs w:val="22"/>
          <w:shd w:val="clear" w:color="auto" w:fill="FFFFFF"/>
        </w:rPr>
        <w:t>My speech and my proclamation were not with plausible words of wi</w:t>
      </w:r>
      <w:r w:rsidRPr="00702B26">
        <w:rPr>
          <w:rStyle w:val="text"/>
          <w:rFonts w:ascii="Palatino Linotype" w:hAnsi="Palatino Linotype"/>
          <w:b w:val="0"/>
          <w:color w:val="000000"/>
          <w:sz w:val="20"/>
          <w:szCs w:val="22"/>
          <w:shd w:val="clear" w:color="auto" w:fill="FFFFFF"/>
        </w:rPr>
        <w:t>s</w:t>
      </w:r>
      <w:r w:rsidRPr="00702B26">
        <w:rPr>
          <w:rStyle w:val="text"/>
          <w:rFonts w:ascii="Palatino Linotype" w:hAnsi="Palatino Linotype"/>
          <w:b w:val="0"/>
          <w:color w:val="000000"/>
          <w:sz w:val="20"/>
          <w:szCs w:val="22"/>
          <w:shd w:val="clear" w:color="auto" w:fill="FFFFFF"/>
        </w:rPr>
        <w:t>dom,</w:t>
      </w:r>
      <w:r w:rsidRPr="00702B26">
        <w:rPr>
          <w:rStyle w:val="apple-converted-space"/>
          <w:rFonts w:ascii="Palatino Linotype" w:hAnsi="Palatino Linotype"/>
          <w:b w:val="0"/>
          <w:color w:val="000000"/>
          <w:sz w:val="20"/>
          <w:szCs w:val="22"/>
          <w:shd w:val="clear" w:color="auto" w:fill="FFFFFF"/>
        </w:rPr>
        <w:t> </w:t>
      </w:r>
      <w:r w:rsidRPr="00702B26">
        <w:rPr>
          <w:rStyle w:val="text"/>
          <w:rFonts w:ascii="Palatino Linotype" w:hAnsi="Palatino Linotype"/>
          <w:b w:val="0"/>
          <w:color w:val="000000"/>
          <w:sz w:val="20"/>
          <w:szCs w:val="22"/>
          <w:shd w:val="clear" w:color="auto" w:fill="FFFFFF"/>
        </w:rPr>
        <w:t>but with a demonstration of the Spirit and of power,</w:t>
      </w:r>
      <w:r w:rsidR="00A4676B" w:rsidRPr="00702B26">
        <w:rPr>
          <w:rStyle w:val="text"/>
          <w:rFonts w:ascii="Palatino Linotype" w:hAnsi="Palatino Linotype"/>
          <w:b w:val="0"/>
          <w:color w:val="000000"/>
          <w:sz w:val="20"/>
          <w:szCs w:val="22"/>
          <w:shd w:val="clear" w:color="auto" w:fill="FFFFFF"/>
        </w:rPr>
        <w:t xml:space="preserve"> </w:t>
      </w:r>
      <w:r w:rsidRPr="00702B26">
        <w:rPr>
          <w:rStyle w:val="text"/>
          <w:rFonts w:ascii="Palatino Linotype" w:hAnsi="Palatino Linotype"/>
          <w:b w:val="0"/>
          <w:color w:val="000000"/>
          <w:sz w:val="20"/>
          <w:szCs w:val="22"/>
          <w:shd w:val="clear" w:color="auto" w:fill="FFFFFF"/>
        </w:rPr>
        <w:t>so that your faith might rest not on h</w:t>
      </w:r>
      <w:r w:rsidRPr="00702B26">
        <w:rPr>
          <w:rStyle w:val="text"/>
          <w:rFonts w:ascii="Palatino Linotype" w:hAnsi="Palatino Linotype"/>
          <w:b w:val="0"/>
          <w:color w:val="000000"/>
          <w:sz w:val="20"/>
          <w:szCs w:val="22"/>
          <w:shd w:val="clear" w:color="auto" w:fill="FFFFFF"/>
        </w:rPr>
        <w:t>u</w:t>
      </w:r>
      <w:r w:rsidRPr="00702B26">
        <w:rPr>
          <w:rStyle w:val="text"/>
          <w:rFonts w:ascii="Palatino Linotype" w:hAnsi="Palatino Linotype"/>
          <w:b w:val="0"/>
          <w:color w:val="000000"/>
          <w:sz w:val="20"/>
          <w:szCs w:val="22"/>
          <w:shd w:val="clear" w:color="auto" w:fill="FFFFFF"/>
        </w:rPr>
        <w:t>man wisdom but on the power of God.</w:t>
      </w:r>
    </w:p>
    <w:p w:rsidR="00DA0861" w:rsidRPr="004444A6" w:rsidRDefault="004444A6" w:rsidP="00702B26">
      <w:pPr>
        <w:pStyle w:val="BodyText"/>
        <w:spacing w:before="120" w:after="0" w:line="240" w:lineRule="auto"/>
        <w:jc w:val="both"/>
        <w:rPr>
          <w:rStyle w:val="text"/>
          <w:rFonts w:ascii="Palatino Linotype" w:hAnsi="Palatino Linotype"/>
          <w:color w:val="000000"/>
          <w:sz w:val="20"/>
          <w:szCs w:val="22"/>
          <w:shd w:val="clear" w:color="auto" w:fill="FFFFFF"/>
        </w:rPr>
      </w:pPr>
      <w:r>
        <w:rPr>
          <w:rStyle w:val="text"/>
          <w:rFonts w:ascii="Palatino Linotype" w:hAnsi="Palatino Linotype"/>
          <w:color w:val="000000"/>
          <w:sz w:val="20"/>
          <w:szCs w:val="22"/>
          <w:shd w:val="clear" w:color="auto" w:fill="FFFFFF"/>
        </w:rPr>
        <w:tab/>
      </w:r>
      <w:r w:rsidR="00DA0861" w:rsidRPr="004444A6">
        <w:rPr>
          <w:rStyle w:val="text"/>
          <w:rFonts w:ascii="Palatino Linotype" w:hAnsi="Palatino Linotype"/>
          <w:color w:val="000000"/>
          <w:sz w:val="20"/>
          <w:szCs w:val="22"/>
          <w:shd w:val="clear" w:color="auto" w:fill="FFFFFF"/>
        </w:rPr>
        <w:t>6.</w:t>
      </w:r>
      <w:r w:rsidR="00702B26" w:rsidRPr="004444A6">
        <w:rPr>
          <w:rStyle w:val="text"/>
          <w:rFonts w:ascii="Palatino Linotype" w:hAnsi="Palatino Linotype"/>
          <w:color w:val="000000"/>
          <w:sz w:val="20"/>
          <w:szCs w:val="22"/>
          <w:shd w:val="clear" w:color="auto" w:fill="FFFFFF"/>
        </w:rPr>
        <w:t xml:space="preserve"> Time for silent reflection</w:t>
      </w:r>
    </w:p>
    <w:p w:rsidR="00DA0861" w:rsidRPr="004444A6" w:rsidRDefault="004444A6" w:rsidP="004444A6">
      <w:pPr>
        <w:pStyle w:val="BodyText"/>
        <w:spacing w:before="80" w:after="0" w:line="240" w:lineRule="auto"/>
        <w:jc w:val="both"/>
        <w:rPr>
          <w:rStyle w:val="text"/>
          <w:rFonts w:ascii="Palatino Linotype" w:hAnsi="Palatino Linotype"/>
          <w:sz w:val="20"/>
          <w:szCs w:val="22"/>
        </w:rPr>
      </w:pPr>
      <w:r>
        <w:rPr>
          <w:rStyle w:val="text"/>
          <w:rFonts w:ascii="Palatino Linotype" w:hAnsi="Palatino Linotype"/>
          <w:color w:val="000000"/>
          <w:sz w:val="20"/>
          <w:szCs w:val="22"/>
          <w:shd w:val="clear" w:color="auto" w:fill="FFFFFF"/>
        </w:rPr>
        <w:tab/>
      </w:r>
      <w:r w:rsidR="00DA0861" w:rsidRPr="004444A6">
        <w:rPr>
          <w:rStyle w:val="text"/>
          <w:rFonts w:ascii="Palatino Linotype" w:hAnsi="Palatino Linotype"/>
          <w:color w:val="000000"/>
          <w:sz w:val="20"/>
          <w:szCs w:val="22"/>
          <w:shd w:val="clear" w:color="auto" w:fill="FFFFFF"/>
        </w:rPr>
        <w:t>7.</w:t>
      </w:r>
      <w:r w:rsidR="00702B26" w:rsidRPr="004444A6">
        <w:rPr>
          <w:rStyle w:val="text"/>
          <w:rFonts w:ascii="Palatino Linotype" w:hAnsi="Palatino Linotype"/>
          <w:color w:val="000000"/>
          <w:sz w:val="20"/>
          <w:szCs w:val="22"/>
          <w:shd w:val="clear" w:color="auto" w:fill="FFFFFF"/>
        </w:rPr>
        <w:t xml:space="preserve"> Response to God’s Word: song, psalm or prayer</w:t>
      </w:r>
    </w:p>
    <w:p w:rsidR="00DA0861" w:rsidRPr="00AE4EF3" w:rsidRDefault="00DA0861" w:rsidP="00702B26">
      <w:pPr>
        <w:spacing w:before="120"/>
        <w:jc w:val="left"/>
        <w:rPr>
          <w:rStyle w:val="text"/>
          <w:b/>
          <w:sz w:val="20"/>
          <w:szCs w:val="22"/>
          <w:lang w:val="en-US"/>
        </w:rPr>
      </w:pPr>
      <w:r w:rsidRPr="00AE4EF3">
        <w:rPr>
          <w:rStyle w:val="text"/>
          <w:b/>
          <w:sz w:val="20"/>
          <w:szCs w:val="22"/>
          <w:lang w:val="en-US"/>
        </w:rPr>
        <w:lastRenderedPageBreak/>
        <w:t xml:space="preserve">8. </w:t>
      </w:r>
      <w:r w:rsidR="00702B26" w:rsidRPr="00AE4EF3">
        <w:rPr>
          <w:rStyle w:val="text"/>
          <w:b/>
          <w:sz w:val="20"/>
          <w:szCs w:val="22"/>
          <w:lang w:val="en-US"/>
        </w:rPr>
        <w:t>Oblate Texts</w:t>
      </w:r>
    </w:p>
    <w:p w:rsidR="00E12DD1" w:rsidRPr="00702B26" w:rsidRDefault="00CA144F" w:rsidP="00702B26">
      <w:pPr>
        <w:pStyle w:val="BodyText"/>
        <w:spacing w:after="0" w:line="240" w:lineRule="auto"/>
        <w:jc w:val="both"/>
        <w:rPr>
          <w:rStyle w:val="text"/>
          <w:rFonts w:ascii="Palatino Linotype" w:hAnsi="Palatino Linotype"/>
          <w:b w:val="0"/>
          <w:color w:val="000000"/>
          <w:sz w:val="20"/>
          <w:szCs w:val="22"/>
          <w:shd w:val="clear" w:color="auto" w:fill="FFFFFF"/>
        </w:rPr>
      </w:pPr>
      <w:r w:rsidRPr="00702B26">
        <w:rPr>
          <w:rStyle w:val="text"/>
          <w:rFonts w:ascii="Palatino Linotype" w:hAnsi="Palatino Linotype"/>
          <w:b w:val="0"/>
          <w:color w:val="000000"/>
          <w:sz w:val="20"/>
          <w:szCs w:val="22"/>
          <w:shd w:val="clear" w:color="auto" w:fill="FFFFFF"/>
        </w:rPr>
        <w:t>–</w:t>
      </w:r>
      <w:r w:rsidR="006F3E57">
        <w:rPr>
          <w:rStyle w:val="text"/>
          <w:rFonts w:ascii="Palatino Linotype" w:hAnsi="Palatino Linotype"/>
          <w:b w:val="0"/>
          <w:color w:val="000000"/>
          <w:sz w:val="20"/>
          <w:szCs w:val="22"/>
          <w:shd w:val="clear" w:color="auto" w:fill="FFFFFF"/>
        </w:rPr>
        <w:t xml:space="preserve"> </w:t>
      </w:r>
      <w:r w:rsidR="00E12DD1" w:rsidRPr="00702B26">
        <w:rPr>
          <w:rStyle w:val="text"/>
          <w:rFonts w:ascii="Palatino Linotype" w:hAnsi="Palatino Linotype"/>
          <w:b w:val="0"/>
          <w:color w:val="000000"/>
          <w:sz w:val="20"/>
          <w:szCs w:val="22"/>
          <w:shd w:val="clear" w:color="auto" w:fill="FFFFFF"/>
        </w:rPr>
        <w:t xml:space="preserve">The cross of Jesus Christ is central to our mission. Like the apostle Paul, we “preach Christ and him crucified” (1 </w:t>
      </w:r>
      <w:proofErr w:type="spellStart"/>
      <w:r w:rsidR="00E12DD1" w:rsidRPr="00702B26">
        <w:rPr>
          <w:rStyle w:val="text"/>
          <w:rFonts w:ascii="Palatino Linotype" w:hAnsi="Palatino Linotype"/>
          <w:b w:val="0"/>
          <w:color w:val="000000"/>
          <w:sz w:val="20"/>
          <w:szCs w:val="22"/>
          <w:shd w:val="clear" w:color="auto" w:fill="FFFFFF"/>
        </w:rPr>
        <w:t>Cor</w:t>
      </w:r>
      <w:proofErr w:type="spellEnd"/>
      <w:r w:rsidR="00E12DD1" w:rsidRPr="00702B26">
        <w:rPr>
          <w:rStyle w:val="text"/>
          <w:rFonts w:ascii="Palatino Linotype" w:hAnsi="Palatino Linotype"/>
          <w:b w:val="0"/>
          <w:color w:val="000000"/>
          <w:sz w:val="20"/>
          <w:szCs w:val="22"/>
          <w:shd w:val="clear" w:color="auto" w:fill="FFFFFF"/>
        </w:rPr>
        <w:t xml:space="preserve"> 2:2). If we bear in our body the death of Jesus, it is with the hope that the life of Jesus, too, may be seen in our body (cf. 2 </w:t>
      </w:r>
      <w:proofErr w:type="spellStart"/>
      <w:r w:rsidR="00E12DD1" w:rsidRPr="00702B26">
        <w:rPr>
          <w:rStyle w:val="text"/>
          <w:rFonts w:ascii="Palatino Linotype" w:hAnsi="Palatino Linotype"/>
          <w:b w:val="0"/>
          <w:color w:val="000000"/>
          <w:sz w:val="20"/>
          <w:szCs w:val="22"/>
          <w:shd w:val="clear" w:color="auto" w:fill="FFFFFF"/>
        </w:rPr>
        <w:t>Cor</w:t>
      </w:r>
      <w:proofErr w:type="spellEnd"/>
      <w:r w:rsidR="00E12DD1" w:rsidRPr="00702B26">
        <w:rPr>
          <w:rStyle w:val="text"/>
          <w:rFonts w:ascii="Palatino Linotype" w:hAnsi="Palatino Linotype"/>
          <w:b w:val="0"/>
          <w:color w:val="000000"/>
          <w:sz w:val="20"/>
          <w:szCs w:val="22"/>
          <w:shd w:val="clear" w:color="auto" w:fill="FFFFFF"/>
        </w:rPr>
        <w:t xml:space="preserve"> 4:10). Through the eyes of our crucified </w:t>
      </w:r>
      <w:proofErr w:type="spellStart"/>
      <w:r w:rsidR="00E12DD1" w:rsidRPr="00702B26">
        <w:rPr>
          <w:rStyle w:val="text"/>
          <w:rFonts w:ascii="Palatino Linotype" w:hAnsi="Palatino Linotype"/>
          <w:b w:val="0"/>
          <w:color w:val="000000"/>
          <w:sz w:val="20"/>
          <w:szCs w:val="22"/>
          <w:shd w:val="clear" w:color="auto" w:fill="FFFFFF"/>
        </w:rPr>
        <w:t>Saviour</w:t>
      </w:r>
      <w:proofErr w:type="spellEnd"/>
      <w:r w:rsidR="00E12DD1" w:rsidRPr="00702B26">
        <w:rPr>
          <w:rStyle w:val="text"/>
          <w:rFonts w:ascii="Palatino Linotype" w:hAnsi="Palatino Linotype"/>
          <w:b w:val="0"/>
          <w:color w:val="000000"/>
          <w:sz w:val="20"/>
          <w:szCs w:val="22"/>
          <w:shd w:val="clear" w:color="auto" w:fill="FFFFFF"/>
        </w:rPr>
        <w:t xml:space="preserve"> we see the world which he redeemed with his blood, desiring that those in whom </w:t>
      </w:r>
      <w:proofErr w:type="gramStart"/>
      <w:r w:rsidR="00E12DD1" w:rsidRPr="00702B26">
        <w:rPr>
          <w:rStyle w:val="text"/>
          <w:rFonts w:ascii="Palatino Linotype" w:hAnsi="Palatino Linotype"/>
          <w:b w:val="0"/>
          <w:color w:val="000000"/>
          <w:sz w:val="20"/>
          <w:szCs w:val="22"/>
          <w:shd w:val="clear" w:color="auto" w:fill="FFFFFF"/>
        </w:rPr>
        <w:t>he</w:t>
      </w:r>
      <w:proofErr w:type="gramEnd"/>
      <w:r w:rsidR="00E12DD1" w:rsidRPr="00702B26">
        <w:rPr>
          <w:rStyle w:val="text"/>
          <w:rFonts w:ascii="Palatino Linotype" w:hAnsi="Palatino Linotype"/>
          <w:b w:val="0"/>
          <w:color w:val="000000"/>
          <w:sz w:val="20"/>
          <w:szCs w:val="22"/>
          <w:shd w:val="clear" w:color="auto" w:fill="FFFFFF"/>
        </w:rPr>
        <w:t xml:space="preserve"> continues to suffer will know also the power of his resurrection (cf. Phil 3:10)</w:t>
      </w:r>
      <w:r w:rsidR="006F3E57">
        <w:rPr>
          <w:rStyle w:val="text"/>
          <w:rFonts w:ascii="Palatino Linotype" w:hAnsi="Palatino Linotype"/>
          <w:b w:val="0"/>
          <w:color w:val="000000"/>
          <w:sz w:val="20"/>
          <w:szCs w:val="22"/>
          <w:shd w:val="clear" w:color="auto" w:fill="FFFFFF"/>
        </w:rPr>
        <w:t>. (</w:t>
      </w:r>
      <w:r w:rsidR="006F3E57" w:rsidRPr="006F3E57">
        <w:rPr>
          <w:rStyle w:val="text"/>
          <w:rFonts w:ascii="Palatino Linotype" w:hAnsi="Palatino Linotype"/>
          <w:b w:val="0"/>
          <w:color w:val="000000"/>
          <w:sz w:val="20"/>
          <w:szCs w:val="22"/>
          <w:shd w:val="clear" w:color="auto" w:fill="FFFFFF"/>
        </w:rPr>
        <w:t>Constitution 4</w:t>
      </w:r>
      <w:r w:rsidR="006F3E57">
        <w:rPr>
          <w:rStyle w:val="text"/>
          <w:rFonts w:ascii="Palatino Linotype" w:hAnsi="Palatino Linotype"/>
          <w:b w:val="0"/>
          <w:color w:val="000000"/>
          <w:sz w:val="20"/>
          <w:szCs w:val="22"/>
          <w:shd w:val="clear" w:color="auto" w:fill="FFFFFF"/>
        </w:rPr>
        <w:t>)</w:t>
      </w:r>
    </w:p>
    <w:p w:rsidR="00E12DD1" w:rsidRPr="00702B26" w:rsidRDefault="00CA144F" w:rsidP="006F75B8">
      <w:pPr>
        <w:autoSpaceDE w:val="0"/>
        <w:autoSpaceDN w:val="0"/>
        <w:adjustRightInd w:val="0"/>
        <w:spacing w:before="240"/>
        <w:rPr>
          <w:rFonts w:cs="Book Antiqua"/>
          <w:sz w:val="20"/>
          <w:szCs w:val="22"/>
          <w:lang w:val="en-US"/>
        </w:rPr>
      </w:pPr>
      <w:r w:rsidRPr="00702B26">
        <w:rPr>
          <w:rFonts w:cs="Book Antiqua"/>
          <w:b/>
          <w:sz w:val="20"/>
          <w:szCs w:val="22"/>
          <w:lang w:val="en-US"/>
        </w:rPr>
        <w:t xml:space="preserve">– </w:t>
      </w:r>
      <w:r w:rsidR="00E12DD1" w:rsidRPr="00702B26">
        <w:rPr>
          <w:rFonts w:cs="Book Antiqua"/>
          <w:sz w:val="20"/>
          <w:szCs w:val="22"/>
          <w:lang w:val="en-US"/>
        </w:rPr>
        <w:t xml:space="preserve">“A second special trait of the Oblate as an apostolic man is that he strives </w:t>
      </w:r>
      <w:r w:rsidR="00E12DD1" w:rsidRPr="00702B26">
        <w:rPr>
          <w:rFonts w:cs="Book Antiqua"/>
          <w:i/>
          <w:iCs/>
          <w:sz w:val="20"/>
          <w:szCs w:val="22"/>
          <w:lang w:val="en-US"/>
        </w:rPr>
        <w:t>to live fully and to preach the mystery of the cross, the paschal my</w:t>
      </w:r>
      <w:r w:rsidR="00E12DD1" w:rsidRPr="00702B26">
        <w:rPr>
          <w:rFonts w:cs="Book Antiqua"/>
          <w:i/>
          <w:iCs/>
          <w:sz w:val="20"/>
          <w:szCs w:val="22"/>
          <w:lang w:val="en-US"/>
        </w:rPr>
        <w:t>s</w:t>
      </w:r>
      <w:r w:rsidR="00E12DD1" w:rsidRPr="00702B26">
        <w:rPr>
          <w:rFonts w:cs="Book Antiqua"/>
          <w:i/>
          <w:iCs/>
          <w:sz w:val="20"/>
          <w:szCs w:val="22"/>
          <w:lang w:val="en-US"/>
        </w:rPr>
        <w:t xml:space="preserve">tery. </w:t>
      </w:r>
      <w:r w:rsidR="00E12DD1" w:rsidRPr="00702B26">
        <w:rPr>
          <w:rFonts w:cs="Book Antiqua"/>
          <w:sz w:val="20"/>
          <w:szCs w:val="22"/>
          <w:lang w:val="en-US"/>
        </w:rPr>
        <w:t>This is stated in article 4.</w:t>
      </w:r>
      <w:r w:rsidR="006F75B8">
        <w:rPr>
          <w:rFonts w:cs="Book Antiqua"/>
          <w:sz w:val="20"/>
          <w:szCs w:val="22"/>
          <w:lang w:val="en-US"/>
        </w:rPr>
        <w:t xml:space="preserve"> </w:t>
      </w:r>
      <w:r w:rsidR="00E12DD1" w:rsidRPr="00702B26">
        <w:rPr>
          <w:rFonts w:cs="Book Antiqua"/>
          <w:sz w:val="20"/>
          <w:szCs w:val="22"/>
          <w:lang w:val="en-US"/>
        </w:rPr>
        <w:t xml:space="preserve">The substance of this article is found in the Constitutions from the very beginning (cf. </w:t>
      </w:r>
      <w:r w:rsidR="00E12DD1" w:rsidRPr="00702B26">
        <w:rPr>
          <w:rFonts w:cs="Book Antiqua"/>
          <w:i/>
          <w:iCs/>
          <w:sz w:val="20"/>
          <w:szCs w:val="22"/>
          <w:lang w:val="en-US"/>
        </w:rPr>
        <w:t xml:space="preserve">Constitutions, </w:t>
      </w:r>
      <w:r w:rsidR="00E12DD1" w:rsidRPr="00702B26">
        <w:rPr>
          <w:rFonts w:cs="Book Antiqua"/>
          <w:sz w:val="20"/>
          <w:szCs w:val="22"/>
          <w:lang w:val="en-US"/>
        </w:rPr>
        <w:t>1826, 2 texts quoted on p. 16 of the Rulebook). The Founder attributed a truly major importance to the my</w:t>
      </w:r>
      <w:r w:rsidR="00E12DD1" w:rsidRPr="00702B26">
        <w:rPr>
          <w:rFonts w:cs="Book Antiqua"/>
          <w:sz w:val="20"/>
          <w:szCs w:val="22"/>
          <w:lang w:val="en-US"/>
        </w:rPr>
        <w:t>s</w:t>
      </w:r>
      <w:r w:rsidR="00E12DD1" w:rsidRPr="00702B26">
        <w:rPr>
          <w:rFonts w:cs="Book Antiqua"/>
          <w:sz w:val="20"/>
          <w:szCs w:val="22"/>
          <w:lang w:val="en-US"/>
        </w:rPr>
        <w:t>tery of the cross, in our apostolate as well as in our lives. He adopted this outlook for several reasons: first and foremost, the cross is God’s chosen way for saving the world; secon</w:t>
      </w:r>
      <w:r w:rsidR="00E12DD1" w:rsidRPr="00702B26">
        <w:rPr>
          <w:rFonts w:cs="Book Antiqua"/>
          <w:sz w:val="20"/>
          <w:szCs w:val="22"/>
          <w:lang w:val="en-US"/>
        </w:rPr>
        <w:t>d</w:t>
      </w:r>
      <w:r w:rsidR="00E12DD1" w:rsidRPr="00702B26">
        <w:rPr>
          <w:rFonts w:cs="Book Antiqua"/>
          <w:sz w:val="20"/>
          <w:szCs w:val="22"/>
          <w:lang w:val="en-US"/>
        </w:rPr>
        <w:t>ly, the cross is needed to keep the aposto</w:t>
      </w:r>
      <w:r w:rsidR="00E12DD1" w:rsidRPr="00702B26">
        <w:rPr>
          <w:rFonts w:cs="Book Antiqua"/>
          <w:sz w:val="20"/>
          <w:szCs w:val="22"/>
          <w:lang w:val="en-US"/>
        </w:rPr>
        <w:t>l</w:t>
      </w:r>
      <w:r w:rsidR="00E12DD1" w:rsidRPr="00702B26">
        <w:rPr>
          <w:rFonts w:cs="Book Antiqua"/>
          <w:sz w:val="20"/>
          <w:szCs w:val="22"/>
          <w:lang w:val="en-US"/>
        </w:rPr>
        <w:t>ic man rooted in humility and in truth, for by his ministry he is both wi</w:t>
      </w:r>
      <w:r w:rsidR="00E12DD1" w:rsidRPr="00702B26">
        <w:rPr>
          <w:rFonts w:cs="Book Antiqua"/>
          <w:sz w:val="20"/>
          <w:szCs w:val="22"/>
          <w:lang w:val="en-US"/>
        </w:rPr>
        <w:t>t</w:t>
      </w:r>
      <w:r w:rsidR="00E12DD1" w:rsidRPr="00702B26">
        <w:rPr>
          <w:rFonts w:cs="Book Antiqua"/>
          <w:sz w:val="20"/>
          <w:szCs w:val="22"/>
          <w:lang w:val="en-US"/>
        </w:rPr>
        <w:t>ness and instrument of God’s marvelous deeds; and thirdly, ever since the internal shock of his “conversion” on the Good Friday of 1807, Eugene maintained a vivid awareness of the need to make reparation for his own sins and for those of the world. We can also note Paul the Apostle’s infl</w:t>
      </w:r>
      <w:r w:rsidR="00E12DD1" w:rsidRPr="00702B26">
        <w:rPr>
          <w:rFonts w:cs="Book Antiqua"/>
          <w:sz w:val="20"/>
          <w:szCs w:val="22"/>
          <w:lang w:val="en-US"/>
        </w:rPr>
        <w:t>u</w:t>
      </w:r>
      <w:r w:rsidR="00E12DD1" w:rsidRPr="00702B26">
        <w:rPr>
          <w:rFonts w:cs="Book Antiqua"/>
          <w:sz w:val="20"/>
          <w:szCs w:val="22"/>
          <w:lang w:val="en-US"/>
        </w:rPr>
        <w:t>ence on him in this regard.</w:t>
      </w:r>
    </w:p>
    <w:p w:rsidR="00E12DD1" w:rsidRPr="00702B26" w:rsidRDefault="00E12DD1" w:rsidP="00AE4EF3">
      <w:pPr>
        <w:autoSpaceDE w:val="0"/>
        <w:autoSpaceDN w:val="0"/>
        <w:adjustRightInd w:val="0"/>
        <w:rPr>
          <w:rFonts w:cs="Book Antiqua"/>
          <w:sz w:val="20"/>
          <w:szCs w:val="22"/>
          <w:lang w:val="en-US"/>
        </w:rPr>
      </w:pPr>
      <w:r w:rsidRPr="00702B26">
        <w:rPr>
          <w:rFonts w:cs="Book Antiqua"/>
          <w:sz w:val="20"/>
          <w:szCs w:val="22"/>
          <w:lang w:val="en-US"/>
        </w:rPr>
        <w:t>In its present formulation, however, article 4 adds some new aspects to the former text. The first addition responds to the religious sensiti</w:t>
      </w:r>
      <w:r w:rsidRPr="00702B26">
        <w:rPr>
          <w:rFonts w:cs="Book Antiqua"/>
          <w:sz w:val="20"/>
          <w:szCs w:val="22"/>
          <w:lang w:val="en-US"/>
        </w:rPr>
        <w:t>v</w:t>
      </w:r>
      <w:r w:rsidRPr="00702B26">
        <w:rPr>
          <w:rFonts w:cs="Book Antiqua"/>
          <w:sz w:val="20"/>
          <w:szCs w:val="22"/>
          <w:lang w:val="en-US"/>
        </w:rPr>
        <w:t>ity current today, namely, never to speak of Christ’s cross, suffering and death without also mentioning that it is the seed of life and resu</w:t>
      </w:r>
      <w:r w:rsidRPr="00702B26">
        <w:rPr>
          <w:rFonts w:cs="Book Antiqua"/>
          <w:sz w:val="20"/>
          <w:szCs w:val="22"/>
          <w:lang w:val="en-US"/>
        </w:rPr>
        <w:t>r</w:t>
      </w:r>
      <w:r w:rsidRPr="00702B26">
        <w:rPr>
          <w:rFonts w:cs="Book Antiqua"/>
          <w:sz w:val="20"/>
          <w:szCs w:val="22"/>
          <w:lang w:val="en-US"/>
        </w:rPr>
        <w:t>rection. The cross of J</w:t>
      </w:r>
      <w:r w:rsidRPr="00702B26">
        <w:rPr>
          <w:rFonts w:cs="Book Antiqua"/>
          <w:sz w:val="20"/>
          <w:szCs w:val="22"/>
          <w:lang w:val="en-US"/>
        </w:rPr>
        <w:t>e</w:t>
      </w:r>
      <w:r w:rsidRPr="00702B26">
        <w:rPr>
          <w:rFonts w:cs="Book Antiqua"/>
          <w:sz w:val="20"/>
          <w:szCs w:val="22"/>
          <w:lang w:val="en-US"/>
        </w:rPr>
        <w:t>sus, which is “central to our mission” results in hope of paschal joy, of new life in Jesus.</w:t>
      </w:r>
    </w:p>
    <w:p w:rsidR="00E12DD1" w:rsidRPr="00702B26" w:rsidRDefault="00E12DD1" w:rsidP="00AE4EF3">
      <w:pPr>
        <w:autoSpaceDE w:val="0"/>
        <w:autoSpaceDN w:val="0"/>
        <w:adjustRightInd w:val="0"/>
        <w:rPr>
          <w:rFonts w:cs="Book Antiqua"/>
          <w:sz w:val="20"/>
          <w:szCs w:val="22"/>
          <w:lang w:val="en-US"/>
        </w:rPr>
      </w:pPr>
      <w:r w:rsidRPr="00702B26">
        <w:rPr>
          <w:rFonts w:cs="Book Antiqua"/>
          <w:sz w:val="20"/>
          <w:szCs w:val="22"/>
          <w:lang w:val="en-US"/>
        </w:rPr>
        <w:t>A second addition expresses the purification and transformation that our outlook undergoes when it is in contact with the mystery of the cross:</w:t>
      </w:r>
      <w:r w:rsidR="00650512" w:rsidRPr="00702B26">
        <w:rPr>
          <w:rFonts w:cs="Book Antiqua"/>
          <w:sz w:val="20"/>
          <w:szCs w:val="22"/>
          <w:lang w:val="en-US"/>
        </w:rPr>
        <w:t xml:space="preserve"> </w:t>
      </w:r>
      <w:r w:rsidRPr="00702B26">
        <w:rPr>
          <w:rFonts w:cs="Book Antiqua"/>
          <w:sz w:val="20"/>
          <w:szCs w:val="22"/>
          <w:lang w:val="en-US"/>
        </w:rPr>
        <w:t>“Through the eyes of our crucified Savior we see the world which he redeemed with his blood.” Our outlook on the world b</w:t>
      </w:r>
      <w:r w:rsidRPr="00702B26">
        <w:rPr>
          <w:rFonts w:cs="Book Antiqua"/>
          <w:sz w:val="20"/>
          <w:szCs w:val="22"/>
          <w:lang w:val="en-US"/>
        </w:rPr>
        <w:t>e</w:t>
      </w:r>
      <w:r w:rsidRPr="00702B26">
        <w:rPr>
          <w:rFonts w:cs="Book Antiqua"/>
          <w:sz w:val="20"/>
          <w:szCs w:val="22"/>
          <w:lang w:val="en-US"/>
        </w:rPr>
        <w:t>comes that of Jesus the Savior crucified. It was the Founder’s outlook after his “conversion”, how he saw himself and the world in terms of Christ’s blood. The expre</w:t>
      </w:r>
      <w:r w:rsidRPr="00702B26">
        <w:rPr>
          <w:rFonts w:cs="Book Antiqua"/>
          <w:sz w:val="20"/>
          <w:szCs w:val="22"/>
          <w:lang w:val="en-US"/>
        </w:rPr>
        <w:t>s</w:t>
      </w:r>
      <w:r w:rsidRPr="00702B26">
        <w:rPr>
          <w:rFonts w:cs="Book Antiqua"/>
          <w:sz w:val="20"/>
          <w:szCs w:val="22"/>
          <w:lang w:val="en-US"/>
        </w:rPr>
        <w:t xml:space="preserve">sions: “souls at the price of Christ’s blood”, “who have cost him his blood”, recur again and again in his writings. Therese of </w:t>
      </w:r>
      <w:proofErr w:type="spellStart"/>
      <w:r w:rsidRPr="00702B26">
        <w:rPr>
          <w:rFonts w:cs="Book Antiqua"/>
          <w:sz w:val="20"/>
          <w:szCs w:val="22"/>
          <w:lang w:val="en-US"/>
        </w:rPr>
        <w:t>Lisieux</w:t>
      </w:r>
      <w:proofErr w:type="spellEnd"/>
      <w:r w:rsidRPr="00702B26">
        <w:rPr>
          <w:rFonts w:cs="Book Antiqua"/>
          <w:sz w:val="20"/>
          <w:szCs w:val="22"/>
          <w:lang w:val="en-US"/>
        </w:rPr>
        <w:t xml:space="preserve"> and the </w:t>
      </w:r>
      <w:proofErr w:type="spellStart"/>
      <w:r w:rsidRPr="00702B26">
        <w:rPr>
          <w:rFonts w:cs="Book Antiqua"/>
          <w:sz w:val="20"/>
          <w:szCs w:val="22"/>
          <w:lang w:val="en-US"/>
        </w:rPr>
        <w:t>Ursuline</w:t>
      </w:r>
      <w:proofErr w:type="spellEnd"/>
      <w:r w:rsidRPr="00702B26">
        <w:rPr>
          <w:rFonts w:cs="Book Antiqua"/>
          <w:sz w:val="20"/>
          <w:szCs w:val="22"/>
          <w:lang w:val="en-US"/>
        </w:rPr>
        <w:t xml:space="preserve"> nun, Mary of the Incarnation, </w:t>
      </w:r>
      <w:r w:rsidRPr="00702B26">
        <w:rPr>
          <w:rFonts w:cs="Book Antiqua"/>
          <w:sz w:val="20"/>
          <w:szCs w:val="22"/>
          <w:lang w:val="en-US"/>
        </w:rPr>
        <w:lastRenderedPageBreak/>
        <w:t>lived similar experiences and their missio</w:t>
      </w:r>
      <w:r w:rsidRPr="00702B26">
        <w:rPr>
          <w:rFonts w:cs="Book Antiqua"/>
          <w:sz w:val="20"/>
          <w:szCs w:val="22"/>
          <w:lang w:val="en-US"/>
        </w:rPr>
        <w:t>n</w:t>
      </w:r>
      <w:r w:rsidRPr="00702B26">
        <w:rPr>
          <w:rFonts w:cs="Book Antiqua"/>
          <w:sz w:val="20"/>
          <w:szCs w:val="22"/>
          <w:lang w:val="en-US"/>
        </w:rPr>
        <w:t>ary spirit also sprang from the same source. Farther on, in Rule 12, we will find the compleme</w:t>
      </w:r>
      <w:r w:rsidRPr="00702B26">
        <w:rPr>
          <w:rFonts w:cs="Book Antiqua"/>
          <w:sz w:val="20"/>
          <w:szCs w:val="22"/>
          <w:lang w:val="en-US"/>
        </w:rPr>
        <w:t>n</w:t>
      </w:r>
      <w:r w:rsidRPr="00702B26">
        <w:rPr>
          <w:rFonts w:cs="Book Antiqua"/>
          <w:sz w:val="20"/>
          <w:szCs w:val="22"/>
          <w:lang w:val="en-US"/>
        </w:rPr>
        <w:t>tary expression: “to love others as Jesus loves them”. Indeed, the O</w:t>
      </w:r>
      <w:r w:rsidRPr="00702B26">
        <w:rPr>
          <w:rFonts w:cs="Book Antiqua"/>
          <w:sz w:val="20"/>
          <w:szCs w:val="22"/>
          <w:lang w:val="en-US"/>
        </w:rPr>
        <w:t>b</w:t>
      </w:r>
      <w:r w:rsidRPr="00702B26">
        <w:rPr>
          <w:rFonts w:cs="Book Antiqua"/>
          <w:sz w:val="20"/>
          <w:szCs w:val="22"/>
          <w:lang w:val="en-US"/>
        </w:rPr>
        <w:t>late’s apostolic spirit consists in contemplating the world with the eyes of Christ, loving it with the heart of Christ, and working whol</w:t>
      </w:r>
      <w:r w:rsidRPr="00702B26">
        <w:rPr>
          <w:rFonts w:cs="Book Antiqua"/>
          <w:sz w:val="20"/>
          <w:szCs w:val="22"/>
          <w:lang w:val="en-US"/>
        </w:rPr>
        <w:t>e</w:t>
      </w:r>
      <w:r w:rsidRPr="00702B26">
        <w:rPr>
          <w:rFonts w:cs="Book Antiqua"/>
          <w:sz w:val="20"/>
          <w:szCs w:val="22"/>
          <w:lang w:val="en-US"/>
        </w:rPr>
        <w:t>heartedly with Christ in the work of its redemption.</w:t>
      </w:r>
    </w:p>
    <w:p w:rsidR="00E12DD1" w:rsidRPr="00702B26" w:rsidRDefault="00E12DD1" w:rsidP="00A87F80">
      <w:pPr>
        <w:autoSpaceDE w:val="0"/>
        <w:autoSpaceDN w:val="0"/>
        <w:adjustRightInd w:val="0"/>
        <w:rPr>
          <w:rFonts w:cs="Book Antiqua"/>
          <w:sz w:val="20"/>
          <w:szCs w:val="22"/>
          <w:lang w:val="en-US"/>
        </w:rPr>
      </w:pPr>
      <w:r w:rsidRPr="00702B26">
        <w:rPr>
          <w:rFonts w:cs="Book Antiqua"/>
          <w:sz w:val="20"/>
          <w:szCs w:val="22"/>
          <w:lang w:val="en-US"/>
        </w:rPr>
        <w:t xml:space="preserve">A final point that is also rather new in this article is the following: we are invited to contemplate the </w:t>
      </w:r>
      <w:proofErr w:type="gramStart"/>
      <w:r w:rsidRPr="00702B26">
        <w:rPr>
          <w:rFonts w:cs="Book Antiqua"/>
          <w:sz w:val="20"/>
          <w:szCs w:val="22"/>
          <w:lang w:val="en-US"/>
        </w:rPr>
        <w:t>cross,</w:t>
      </w:r>
      <w:proofErr w:type="gramEnd"/>
      <w:r w:rsidRPr="00702B26">
        <w:rPr>
          <w:rFonts w:cs="Book Antiqua"/>
          <w:sz w:val="20"/>
          <w:szCs w:val="22"/>
          <w:lang w:val="en-US"/>
        </w:rPr>
        <w:t xml:space="preserve"> Christ’s suffering not only within ourselves but also in others. Our desire is “that those in whom he co</w:t>
      </w:r>
      <w:r w:rsidRPr="00702B26">
        <w:rPr>
          <w:rFonts w:cs="Book Antiqua"/>
          <w:sz w:val="20"/>
          <w:szCs w:val="22"/>
          <w:lang w:val="en-US"/>
        </w:rPr>
        <w:t>n</w:t>
      </w:r>
      <w:r w:rsidRPr="00702B26">
        <w:rPr>
          <w:rFonts w:cs="Book Antiqua"/>
          <w:sz w:val="20"/>
          <w:szCs w:val="22"/>
          <w:lang w:val="en-US"/>
        </w:rPr>
        <w:t>tinues to suffer will know also the pow</w:t>
      </w:r>
      <w:r w:rsidRPr="00A87F80">
        <w:rPr>
          <w:rFonts w:cs="Book Antiqua"/>
          <w:sz w:val="20"/>
          <w:szCs w:val="22"/>
          <w:lang w:val="en-US"/>
        </w:rPr>
        <w:t>er of his resurrection.” This bring</w:t>
      </w:r>
      <w:r w:rsidR="006F75B8">
        <w:rPr>
          <w:rFonts w:cs="Book Antiqua"/>
          <w:sz w:val="20"/>
          <w:szCs w:val="22"/>
          <w:lang w:val="en-US"/>
        </w:rPr>
        <w:t>s to mind Pascal’s reflection: “</w:t>
      </w:r>
      <w:r w:rsidRPr="00A87F80">
        <w:rPr>
          <w:rFonts w:cs="Book Antiqua"/>
          <w:sz w:val="20"/>
          <w:szCs w:val="22"/>
          <w:lang w:val="en-US"/>
        </w:rPr>
        <w:t>Jesus will be in agony until the end of the world; we must not sleep during this time</w:t>
      </w:r>
      <w:r w:rsidR="006F75B8">
        <w:rPr>
          <w:rFonts w:cs="Book Antiqua"/>
          <w:sz w:val="20"/>
          <w:szCs w:val="22"/>
          <w:lang w:val="en-US"/>
        </w:rPr>
        <w:t>”</w:t>
      </w:r>
      <w:r w:rsidRPr="00A87F80">
        <w:rPr>
          <w:rFonts w:cs="Book Antiqua"/>
          <w:sz w:val="20"/>
          <w:szCs w:val="22"/>
          <w:lang w:val="en-US"/>
        </w:rPr>
        <w:t>.</w:t>
      </w:r>
      <w:r w:rsidR="00A87F80" w:rsidRPr="00A87F80">
        <w:rPr>
          <w:rFonts w:cs="Book Antiqua"/>
          <w:sz w:val="20"/>
          <w:szCs w:val="22"/>
          <w:lang w:val="en-US"/>
        </w:rPr>
        <w:t xml:space="preserve"> </w:t>
      </w:r>
      <w:proofErr w:type="gramStart"/>
      <w:r w:rsidR="00A87F80" w:rsidRPr="004444A6">
        <w:rPr>
          <w:rFonts w:cs="Book Antiqua"/>
          <w:sz w:val="20"/>
          <w:szCs w:val="20"/>
          <w:lang w:val="en-US"/>
        </w:rPr>
        <w:t>(</w:t>
      </w:r>
      <w:proofErr w:type="spellStart"/>
      <w:r w:rsidR="00A87F80" w:rsidRPr="004444A6">
        <w:rPr>
          <w:rFonts w:cs="Book Antiqua"/>
          <w:i/>
          <w:iCs/>
          <w:sz w:val="20"/>
          <w:szCs w:val="20"/>
          <w:lang w:val="en-US"/>
        </w:rPr>
        <w:t>Pensees</w:t>
      </w:r>
      <w:proofErr w:type="spellEnd"/>
      <w:r w:rsidR="00A87F80" w:rsidRPr="004444A6">
        <w:rPr>
          <w:rFonts w:cs="Book Antiqua"/>
          <w:sz w:val="20"/>
          <w:szCs w:val="20"/>
          <w:lang w:val="en-US"/>
        </w:rPr>
        <w:t xml:space="preserve">, no. 736, in </w:t>
      </w:r>
      <w:r w:rsidR="00A87F80" w:rsidRPr="004444A6">
        <w:rPr>
          <w:rFonts w:cs="Book Antiqua"/>
          <w:i/>
          <w:iCs/>
          <w:sz w:val="20"/>
          <w:szCs w:val="20"/>
          <w:lang w:val="en-US"/>
        </w:rPr>
        <w:t xml:space="preserve">Oeuvres </w:t>
      </w:r>
      <w:proofErr w:type="spellStart"/>
      <w:r w:rsidR="00A87F80" w:rsidRPr="004444A6">
        <w:rPr>
          <w:rFonts w:cs="Book Antiqua"/>
          <w:i/>
          <w:iCs/>
          <w:sz w:val="20"/>
          <w:szCs w:val="20"/>
          <w:lang w:val="en-US"/>
        </w:rPr>
        <w:t>complètes</w:t>
      </w:r>
      <w:proofErr w:type="spellEnd"/>
      <w:r w:rsidR="00A87F80" w:rsidRPr="004444A6">
        <w:rPr>
          <w:rFonts w:cs="Book Antiqua"/>
          <w:i/>
          <w:iCs/>
          <w:sz w:val="20"/>
          <w:szCs w:val="20"/>
          <w:lang w:val="en-US"/>
        </w:rPr>
        <w:t xml:space="preserve">, </w:t>
      </w:r>
      <w:r w:rsidR="00A87F80" w:rsidRPr="004444A6">
        <w:rPr>
          <w:rFonts w:cs="Book Antiqua"/>
          <w:sz w:val="20"/>
          <w:szCs w:val="20"/>
          <w:lang w:val="en-US"/>
        </w:rPr>
        <w:t xml:space="preserve">coll. La </w:t>
      </w:r>
      <w:proofErr w:type="spellStart"/>
      <w:r w:rsidR="00A87F80" w:rsidRPr="004444A6">
        <w:rPr>
          <w:rFonts w:cs="Book Antiqua"/>
          <w:sz w:val="20"/>
          <w:szCs w:val="20"/>
          <w:lang w:val="en-US"/>
        </w:rPr>
        <w:t>Pleiade</w:t>
      </w:r>
      <w:proofErr w:type="spellEnd"/>
      <w:r w:rsidR="00A87F80" w:rsidRPr="004444A6">
        <w:rPr>
          <w:rFonts w:cs="Book Antiqua"/>
          <w:sz w:val="20"/>
          <w:szCs w:val="20"/>
          <w:lang w:val="en-US"/>
        </w:rPr>
        <w:t>, 1962, p. 1313).</w:t>
      </w:r>
      <w:proofErr w:type="gramEnd"/>
      <w:r w:rsidR="006F3E57">
        <w:rPr>
          <w:rFonts w:cs="Book Antiqua"/>
          <w:sz w:val="20"/>
          <w:szCs w:val="20"/>
          <w:lang w:val="en-US"/>
        </w:rPr>
        <w:t xml:space="preserve"> (</w:t>
      </w:r>
      <w:r w:rsidR="006F3E57" w:rsidRPr="006F3E57">
        <w:rPr>
          <w:rStyle w:val="text"/>
          <w:sz w:val="20"/>
          <w:szCs w:val="22"/>
          <w:lang w:val="en-US"/>
        </w:rPr>
        <w:t xml:space="preserve">F. </w:t>
      </w:r>
      <w:proofErr w:type="spellStart"/>
      <w:r w:rsidR="006F3E57" w:rsidRPr="006F3E57">
        <w:rPr>
          <w:rStyle w:val="text"/>
          <w:sz w:val="20"/>
          <w:szCs w:val="22"/>
          <w:lang w:val="en-US"/>
        </w:rPr>
        <w:t>Jetté</w:t>
      </w:r>
      <w:proofErr w:type="spellEnd"/>
      <w:r w:rsidR="006F3E57" w:rsidRPr="006F3E57">
        <w:rPr>
          <w:rStyle w:val="text"/>
          <w:smallCaps/>
          <w:sz w:val="20"/>
          <w:szCs w:val="22"/>
          <w:lang w:val="en-US"/>
        </w:rPr>
        <w:t>,</w:t>
      </w:r>
      <w:r w:rsidR="006F3E57" w:rsidRPr="006F3E57">
        <w:rPr>
          <w:rStyle w:val="text"/>
          <w:sz w:val="20"/>
          <w:szCs w:val="22"/>
          <w:lang w:val="en-US"/>
        </w:rPr>
        <w:t xml:space="preserve"> </w:t>
      </w:r>
      <w:r w:rsidR="006F3E57" w:rsidRPr="006F3E57">
        <w:rPr>
          <w:rStyle w:val="text"/>
          <w:i/>
          <w:sz w:val="20"/>
          <w:szCs w:val="22"/>
          <w:lang w:val="en-US"/>
        </w:rPr>
        <w:t xml:space="preserve">O.M.I. </w:t>
      </w:r>
      <w:proofErr w:type="gramStart"/>
      <w:r w:rsidR="006F3E57" w:rsidRPr="006F3E57">
        <w:rPr>
          <w:rStyle w:val="text"/>
          <w:i/>
          <w:sz w:val="20"/>
          <w:szCs w:val="22"/>
          <w:lang w:val="en-US"/>
        </w:rPr>
        <w:t>The Apostolic Man.</w:t>
      </w:r>
      <w:proofErr w:type="gramEnd"/>
      <w:r w:rsidR="006F3E57" w:rsidRPr="006F3E57">
        <w:rPr>
          <w:rStyle w:val="text"/>
          <w:i/>
          <w:sz w:val="20"/>
          <w:szCs w:val="22"/>
          <w:lang w:val="en-US"/>
        </w:rPr>
        <w:t xml:space="preserve"> A commentary on the 1982 edition of the Oblate Constitutions and Rules,</w:t>
      </w:r>
      <w:r w:rsidR="006F3E57" w:rsidRPr="006F3E57">
        <w:rPr>
          <w:rStyle w:val="text"/>
          <w:sz w:val="20"/>
          <w:szCs w:val="22"/>
          <w:lang w:val="en-US"/>
        </w:rPr>
        <w:t xml:space="preserve"> Rome 1992, p. 57-59</w:t>
      </w:r>
      <w:r w:rsidR="006F3E57" w:rsidRPr="006F3E57">
        <w:rPr>
          <w:rFonts w:cs="Book Antiqua"/>
          <w:sz w:val="20"/>
          <w:szCs w:val="20"/>
          <w:lang w:val="en-US"/>
        </w:rPr>
        <w:t>)</w:t>
      </w:r>
    </w:p>
    <w:p w:rsidR="00E12DD1" w:rsidRPr="00702B26" w:rsidRDefault="00DA0861" w:rsidP="00AE4EF3">
      <w:pPr>
        <w:pStyle w:val="BodyText2"/>
        <w:spacing w:before="120" w:beforeAutospacing="0" w:after="0" w:afterAutospacing="0" w:line="276" w:lineRule="auto"/>
        <w:rPr>
          <w:rFonts w:ascii="Palatino Linotype" w:eastAsiaTheme="minorHAnsi" w:hAnsi="Palatino Linotype"/>
          <w:sz w:val="20"/>
          <w:szCs w:val="22"/>
        </w:rPr>
      </w:pPr>
      <w:r w:rsidRPr="00702B26">
        <w:rPr>
          <w:rFonts w:ascii="Palatino Linotype" w:eastAsiaTheme="minorHAnsi" w:hAnsi="Palatino Linotype"/>
          <w:b/>
          <w:sz w:val="20"/>
          <w:szCs w:val="22"/>
        </w:rPr>
        <w:t xml:space="preserve">9. </w:t>
      </w:r>
      <w:r w:rsidR="00E12DD1" w:rsidRPr="00702B26">
        <w:rPr>
          <w:rFonts w:ascii="Palatino Linotype" w:eastAsiaTheme="minorHAnsi" w:hAnsi="Palatino Linotype"/>
          <w:b/>
          <w:sz w:val="20"/>
          <w:szCs w:val="22"/>
        </w:rPr>
        <w:t>Going Deeper into the Theme</w:t>
      </w:r>
    </w:p>
    <w:p w:rsidR="00E12DD1" w:rsidRPr="00702B26" w:rsidRDefault="00E12DD1" w:rsidP="006F3E57">
      <w:pPr>
        <w:autoSpaceDE w:val="0"/>
        <w:autoSpaceDN w:val="0"/>
        <w:adjustRightInd w:val="0"/>
        <w:rPr>
          <w:sz w:val="20"/>
          <w:szCs w:val="22"/>
          <w:lang w:val="en-US"/>
        </w:rPr>
      </w:pPr>
      <w:r w:rsidRPr="00702B26">
        <w:rPr>
          <w:sz w:val="20"/>
          <w:szCs w:val="22"/>
          <w:lang w:val="en-US"/>
        </w:rPr>
        <w:t>The Cross of our savior is for me, not a sign of sorrow, pain or bitte</w:t>
      </w:r>
      <w:r w:rsidRPr="00702B26">
        <w:rPr>
          <w:sz w:val="20"/>
          <w:szCs w:val="22"/>
          <w:lang w:val="en-US"/>
        </w:rPr>
        <w:t>r</w:t>
      </w:r>
      <w:r w:rsidRPr="00702B26">
        <w:rPr>
          <w:sz w:val="20"/>
          <w:szCs w:val="22"/>
          <w:lang w:val="en-US"/>
        </w:rPr>
        <w:t xml:space="preserve">ness. It is a symbol of victory, salvation and life. It is from the cross that I realize the </w:t>
      </w:r>
      <w:r w:rsidRPr="00702B26">
        <w:rPr>
          <w:rFonts w:cs="Book Antiqua"/>
          <w:sz w:val="20"/>
          <w:szCs w:val="22"/>
          <w:lang w:val="en-US"/>
        </w:rPr>
        <w:t>amazing</w:t>
      </w:r>
      <w:r w:rsidRPr="00702B26">
        <w:rPr>
          <w:sz w:val="20"/>
          <w:szCs w:val="22"/>
          <w:lang w:val="en-US"/>
        </w:rPr>
        <w:t xml:space="preserve"> power of God’s love to and for me.</w:t>
      </w:r>
      <w:r w:rsidR="00650512" w:rsidRPr="00702B26">
        <w:rPr>
          <w:sz w:val="20"/>
          <w:szCs w:val="22"/>
          <w:lang w:val="en-US"/>
        </w:rPr>
        <w:t xml:space="preserve"> </w:t>
      </w:r>
    </w:p>
    <w:p w:rsidR="00E12DD1" w:rsidRPr="00702B26" w:rsidRDefault="00E12DD1" w:rsidP="00E12DD1">
      <w:pPr>
        <w:rPr>
          <w:sz w:val="20"/>
          <w:szCs w:val="22"/>
          <w:lang w:val="en-US"/>
        </w:rPr>
      </w:pPr>
      <w:r w:rsidRPr="00702B26">
        <w:rPr>
          <w:sz w:val="20"/>
          <w:szCs w:val="22"/>
          <w:lang w:val="en-US"/>
        </w:rPr>
        <w:t>As an Oblate, I have the cross as a distinctive sign (Const. 64), a sign that I am loved by God. Just like someone who when he takes a look at the pictures of his loved one becomes emotional and re-lives the best good mem</w:t>
      </w:r>
      <w:r w:rsidRPr="00702B26">
        <w:rPr>
          <w:sz w:val="20"/>
          <w:szCs w:val="22"/>
          <w:lang w:val="en-US"/>
        </w:rPr>
        <w:t>o</w:t>
      </w:r>
      <w:r w:rsidRPr="00702B26">
        <w:rPr>
          <w:sz w:val="20"/>
          <w:szCs w:val="22"/>
          <w:lang w:val="en-US"/>
        </w:rPr>
        <w:t xml:space="preserve">ries, I am motivated and helped to grow in love, faith and service by my Oblate Cross. My eyes should never be taken away from the Cross, lest I look at a wrong side and finds myself naked like our first parents in Genesis, ripped off all the love I enjoy from the Cross. Indeed, the Cross is the fountain of my Oblate Identity and Mission. </w:t>
      </w:r>
    </w:p>
    <w:p w:rsidR="00E12DD1" w:rsidRPr="00702B26" w:rsidRDefault="00E12DD1" w:rsidP="00AE4EF3">
      <w:pPr>
        <w:autoSpaceDE w:val="0"/>
        <w:autoSpaceDN w:val="0"/>
        <w:adjustRightInd w:val="0"/>
        <w:rPr>
          <w:sz w:val="20"/>
          <w:szCs w:val="22"/>
          <w:lang w:val="en-US"/>
        </w:rPr>
      </w:pPr>
      <w:r w:rsidRPr="00702B26">
        <w:rPr>
          <w:sz w:val="20"/>
          <w:szCs w:val="22"/>
          <w:lang w:val="en-US"/>
        </w:rPr>
        <w:t>I always get moved by the Good Friday liturgy, when people come to church, make very long queues just to come and venerate the Cross. Everyone coming before the Cross, to say to the Lord and Master, ‘Thank you for loving me!’ There is a Protestant family in my neig</w:t>
      </w:r>
      <w:r w:rsidRPr="00702B26">
        <w:rPr>
          <w:sz w:val="20"/>
          <w:szCs w:val="22"/>
          <w:lang w:val="en-US"/>
        </w:rPr>
        <w:t>h</w:t>
      </w:r>
      <w:r w:rsidRPr="00702B26">
        <w:rPr>
          <w:sz w:val="20"/>
          <w:szCs w:val="22"/>
          <w:lang w:val="en-US"/>
        </w:rPr>
        <w:t>borhood that never misses the Good Friday Services at the Catholic Church. The family is not that blessed with the earthly riches so much that some of the kids could not make it to school because of financial constraints, but it is a peaceful and humble family. This family has always seemed to be having a deeper u</w:t>
      </w:r>
      <w:r w:rsidRPr="00702B26">
        <w:rPr>
          <w:sz w:val="20"/>
          <w:szCs w:val="22"/>
          <w:lang w:val="en-US"/>
        </w:rPr>
        <w:t>n</w:t>
      </w:r>
      <w:r w:rsidRPr="00702B26">
        <w:rPr>
          <w:sz w:val="20"/>
          <w:szCs w:val="22"/>
          <w:lang w:val="en-US"/>
        </w:rPr>
        <w:t xml:space="preserve">derstanding of the mysteries of the Cross more than some of the Catholics do. They were always a </w:t>
      </w:r>
      <w:r w:rsidRPr="00702B26">
        <w:rPr>
          <w:sz w:val="20"/>
          <w:szCs w:val="22"/>
          <w:lang w:val="en-US"/>
        </w:rPr>
        <w:lastRenderedPageBreak/>
        <w:t>point of reference in my family because my parents would always tell us that if those people (Protestants) go to venerate the Cross on Good Friday why we can’t learn from them that the Cross is a rich symbol of who God is to us. We in response became quick to go to Church, to show them that we too have respect for the Cross. When I think about this today, I come to realize how the love of the Cross has made that family to be missionary to me and my siblings.</w:t>
      </w:r>
    </w:p>
    <w:p w:rsidR="00E12DD1" w:rsidRPr="00702B26" w:rsidRDefault="00E12DD1" w:rsidP="006F3E57">
      <w:pPr>
        <w:rPr>
          <w:sz w:val="20"/>
          <w:szCs w:val="22"/>
          <w:lang w:val="en-US"/>
        </w:rPr>
      </w:pPr>
      <w:r w:rsidRPr="00702B26">
        <w:rPr>
          <w:sz w:val="20"/>
          <w:szCs w:val="22"/>
          <w:lang w:val="en-US"/>
        </w:rPr>
        <w:t xml:space="preserve">Even before knowing the Oblates, I had already developed a great love for the Cross and without doubt that family gave me an example to love the Cross. I </w:t>
      </w:r>
      <w:r w:rsidRPr="00702B26">
        <w:rPr>
          <w:rFonts w:cs="Book Antiqua"/>
          <w:sz w:val="20"/>
          <w:szCs w:val="22"/>
          <w:lang w:val="en-US"/>
        </w:rPr>
        <w:t>believe</w:t>
      </w:r>
      <w:r w:rsidRPr="00702B26">
        <w:rPr>
          <w:sz w:val="20"/>
          <w:szCs w:val="22"/>
          <w:lang w:val="en-US"/>
        </w:rPr>
        <w:t xml:space="preserve"> that, the power of the resurrection always brought some blessings to the family. They were aware that they are powerless on their own but powerful because of the Cross. I then see it so important that as Oblates, we need to speak the language of the Cross, live a life of the Cross and continue the life-giving works of the Cross. God Bless us always!</w:t>
      </w:r>
      <w:r w:rsidR="006F3E57">
        <w:rPr>
          <w:sz w:val="20"/>
          <w:szCs w:val="22"/>
          <w:lang w:val="en-US"/>
        </w:rPr>
        <w:t xml:space="preserve"> (</w:t>
      </w:r>
      <w:r w:rsidR="006F3E57" w:rsidRPr="00AE4EF3">
        <w:rPr>
          <w:i/>
          <w:sz w:val="20"/>
          <w:szCs w:val="22"/>
          <w:lang w:val="en-US"/>
        </w:rPr>
        <w:t>R</w:t>
      </w:r>
      <w:r w:rsidR="006F3E57" w:rsidRPr="00AE4EF3">
        <w:rPr>
          <w:i/>
          <w:sz w:val="20"/>
          <w:szCs w:val="22"/>
          <w:lang w:val="en-US"/>
        </w:rPr>
        <w:t>e</w:t>
      </w:r>
      <w:r w:rsidR="006F3E57" w:rsidRPr="00AE4EF3">
        <w:rPr>
          <w:i/>
          <w:sz w:val="20"/>
          <w:szCs w:val="22"/>
          <w:lang w:val="en-US"/>
        </w:rPr>
        <w:t xml:space="preserve">flection written by Father Sidney </w:t>
      </w:r>
      <w:proofErr w:type="spellStart"/>
      <w:r w:rsidR="006F3E57" w:rsidRPr="00AE4EF3">
        <w:rPr>
          <w:i/>
          <w:sz w:val="20"/>
          <w:szCs w:val="22"/>
          <w:lang w:val="en-US"/>
        </w:rPr>
        <w:t>Mothusi</w:t>
      </w:r>
      <w:proofErr w:type="spellEnd"/>
      <w:r w:rsidR="006F3E57" w:rsidRPr="00AE4EF3">
        <w:rPr>
          <w:i/>
          <w:sz w:val="20"/>
          <w:szCs w:val="22"/>
          <w:lang w:val="en-US"/>
        </w:rPr>
        <w:t xml:space="preserve"> </w:t>
      </w:r>
      <w:proofErr w:type="spellStart"/>
      <w:r w:rsidR="006F3E57" w:rsidRPr="00AE4EF3">
        <w:rPr>
          <w:i/>
          <w:sz w:val="20"/>
          <w:szCs w:val="22"/>
          <w:lang w:val="en-US"/>
        </w:rPr>
        <w:t>Boatile</w:t>
      </w:r>
      <w:proofErr w:type="spellEnd"/>
      <w:r w:rsidR="006F3E57" w:rsidRPr="00AE4EF3">
        <w:rPr>
          <w:i/>
          <w:sz w:val="20"/>
          <w:szCs w:val="22"/>
          <w:lang w:val="en-US"/>
        </w:rPr>
        <w:t xml:space="preserve"> OMI</w:t>
      </w:r>
      <w:r w:rsidR="006F3E57">
        <w:rPr>
          <w:sz w:val="20"/>
          <w:szCs w:val="22"/>
          <w:lang w:val="en-US"/>
        </w:rPr>
        <w:t>)</w:t>
      </w:r>
    </w:p>
    <w:p w:rsidR="00DA0861" w:rsidRPr="00AE4EF3" w:rsidRDefault="00AE4EF3" w:rsidP="00AF3C58">
      <w:pPr>
        <w:spacing w:before="120"/>
        <w:rPr>
          <w:sz w:val="20"/>
          <w:szCs w:val="22"/>
          <w:lang w:val="en-US" w:eastAsia="it-IT"/>
        </w:rPr>
      </w:pPr>
      <w:r w:rsidRPr="00AE4EF3">
        <w:rPr>
          <w:b/>
          <w:sz w:val="20"/>
          <w:szCs w:val="22"/>
          <w:lang w:val="en-US"/>
        </w:rPr>
        <w:t>Other texts</w:t>
      </w:r>
      <w:r w:rsidRPr="00AE4EF3">
        <w:rPr>
          <w:b/>
          <w:smallCaps/>
          <w:sz w:val="20"/>
          <w:szCs w:val="22"/>
          <w:lang w:val="en-US"/>
        </w:rPr>
        <w:t>:</w:t>
      </w:r>
      <w:r>
        <w:rPr>
          <w:smallCaps/>
          <w:sz w:val="20"/>
          <w:szCs w:val="22"/>
          <w:lang w:val="en-US"/>
        </w:rPr>
        <w:t xml:space="preserve"> F. </w:t>
      </w:r>
      <w:proofErr w:type="spellStart"/>
      <w:r w:rsidR="00DA0861" w:rsidRPr="00702B26">
        <w:rPr>
          <w:smallCaps/>
          <w:sz w:val="20"/>
          <w:szCs w:val="22"/>
          <w:lang w:val="en-US"/>
        </w:rPr>
        <w:t>Emanuelson</w:t>
      </w:r>
      <w:proofErr w:type="spellEnd"/>
      <w:r w:rsidR="00DA0861" w:rsidRPr="00702B26">
        <w:rPr>
          <w:sz w:val="20"/>
          <w:szCs w:val="22"/>
          <w:lang w:val="en-US"/>
        </w:rPr>
        <w:t xml:space="preserve">, </w:t>
      </w:r>
      <w:r w:rsidR="00CA144F" w:rsidRPr="00702B26">
        <w:rPr>
          <w:i/>
          <w:sz w:val="20"/>
          <w:szCs w:val="22"/>
          <w:lang w:val="en-US"/>
        </w:rPr>
        <w:t>Oblate Cross</w:t>
      </w:r>
      <w:r w:rsidR="00DA0861" w:rsidRPr="00702B26">
        <w:rPr>
          <w:i/>
          <w:sz w:val="20"/>
          <w:szCs w:val="22"/>
          <w:lang w:val="en-US"/>
        </w:rPr>
        <w:t>,</w:t>
      </w:r>
      <w:r w:rsidR="00DA0861" w:rsidRPr="00702B26">
        <w:rPr>
          <w:sz w:val="20"/>
          <w:szCs w:val="22"/>
          <w:lang w:val="en-US"/>
        </w:rPr>
        <w:t xml:space="preserve"> </w:t>
      </w:r>
      <w:r w:rsidR="00DA0861" w:rsidRPr="00702B26">
        <w:rPr>
          <w:sz w:val="20"/>
          <w:szCs w:val="22"/>
          <w:shd w:val="clear" w:color="auto" w:fill="FFFFFF"/>
          <w:lang w:val="en-US"/>
        </w:rPr>
        <w:t xml:space="preserve">in </w:t>
      </w:r>
      <w:r w:rsidR="00DA0861" w:rsidRPr="00702B26">
        <w:rPr>
          <w:i/>
          <w:sz w:val="20"/>
          <w:szCs w:val="22"/>
          <w:lang w:val="en-US"/>
        </w:rPr>
        <w:t>Diction</w:t>
      </w:r>
      <w:r w:rsidR="00CA144F" w:rsidRPr="00702B26">
        <w:rPr>
          <w:i/>
          <w:sz w:val="20"/>
          <w:szCs w:val="22"/>
          <w:lang w:val="en-US"/>
        </w:rPr>
        <w:t>ary of Oblate Va</w:t>
      </w:r>
      <w:r w:rsidR="00CA144F" w:rsidRPr="00702B26">
        <w:rPr>
          <w:i/>
          <w:sz w:val="20"/>
          <w:szCs w:val="22"/>
          <w:lang w:val="en-US"/>
        </w:rPr>
        <w:t>l</w:t>
      </w:r>
      <w:r w:rsidR="00CA144F" w:rsidRPr="00702B26">
        <w:rPr>
          <w:i/>
          <w:sz w:val="20"/>
          <w:szCs w:val="22"/>
          <w:lang w:val="en-US"/>
        </w:rPr>
        <w:t>ues</w:t>
      </w:r>
      <w:r w:rsidR="00DA0861" w:rsidRPr="00702B26">
        <w:rPr>
          <w:sz w:val="20"/>
          <w:szCs w:val="22"/>
          <w:lang w:val="en-US"/>
        </w:rPr>
        <w:t>, Rome, AO</w:t>
      </w:r>
      <w:r w:rsidR="00CA144F" w:rsidRPr="00702B26">
        <w:rPr>
          <w:sz w:val="20"/>
          <w:szCs w:val="22"/>
          <w:lang w:val="en-US"/>
        </w:rPr>
        <w:t>SR</w:t>
      </w:r>
      <w:r w:rsidR="00DA0861" w:rsidRPr="00702B26">
        <w:rPr>
          <w:sz w:val="20"/>
          <w:szCs w:val="22"/>
          <w:lang w:val="en-US"/>
        </w:rPr>
        <w:t xml:space="preserve">, </w:t>
      </w:r>
      <w:r w:rsidR="00CA144F" w:rsidRPr="00702B26">
        <w:rPr>
          <w:sz w:val="20"/>
          <w:szCs w:val="22"/>
          <w:lang w:val="en-US"/>
        </w:rPr>
        <w:t>2000</w:t>
      </w:r>
      <w:r w:rsidR="00DA0861" w:rsidRPr="00702B26">
        <w:rPr>
          <w:sz w:val="20"/>
          <w:szCs w:val="22"/>
          <w:lang w:val="en-US"/>
        </w:rPr>
        <w:t xml:space="preserve">, p. </w:t>
      </w:r>
      <w:r w:rsidR="00CA144F" w:rsidRPr="00702B26">
        <w:rPr>
          <w:sz w:val="20"/>
          <w:szCs w:val="22"/>
          <w:lang w:val="en-US"/>
        </w:rPr>
        <w:t>638-650</w:t>
      </w:r>
      <w:r>
        <w:rPr>
          <w:sz w:val="20"/>
          <w:szCs w:val="22"/>
          <w:lang w:val="en-US"/>
        </w:rPr>
        <w:t xml:space="preserve">; G. </w:t>
      </w:r>
      <w:proofErr w:type="spellStart"/>
      <w:r w:rsidR="00DA0861" w:rsidRPr="00AE4EF3">
        <w:rPr>
          <w:smallCaps/>
          <w:sz w:val="20"/>
          <w:szCs w:val="22"/>
          <w:lang w:val="en-US" w:eastAsia="it-IT"/>
        </w:rPr>
        <w:t>Mammana</w:t>
      </w:r>
      <w:proofErr w:type="spellEnd"/>
      <w:r w:rsidR="00DA0861" w:rsidRPr="00AE4EF3">
        <w:rPr>
          <w:sz w:val="20"/>
          <w:szCs w:val="22"/>
          <w:lang w:val="en-US" w:eastAsia="it-IT"/>
        </w:rPr>
        <w:t xml:space="preserve">, </w:t>
      </w:r>
      <w:r w:rsidR="00DA0861" w:rsidRPr="00AE4EF3">
        <w:rPr>
          <w:i/>
          <w:sz w:val="20"/>
          <w:szCs w:val="22"/>
          <w:lang w:val="en-US" w:eastAsia="it-IT"/>
        </w:rPr>
        <w:t xml:space="preserve">Saint </w:t>
      </w:r>
      <w:proofErr w:type="spellStart"/>
      <w:r w:rsidR="00DA0861" w:rsidRPr="00AE4EF3">
        <w:rPr>
          <w:i/>
          <w:sz w:val="20"/>
          <w:szCs w:val="22"/>
          <w:lang w:val="en-US" w:eastAsia="it-IT"/>
        </w:rPr>
        <w:t>Eugène</w:t>
      </w:r>
      <w:proofErr w:type="spellEnd"/>
      <w:r w:rsidR="00DA0861" w:rsidRPr="00AE4EF3">
        <w:rPr>
          <w:i/>
          <w:sz w:val="20"/>
          <w:szCs w:val="22"/>
          <w:lang w:val="en-US" w:eastAsia="it-IT"/>
        </w:rPr>
        <w:t xml:space="preserve"> de </w:t>
      </w:r>
      <w:proofErr w:type="spellStart"/>
      <w:r w:rsidR="00DA0861" w:rsidRPr="00AE4EF3">
        <w:rPr>
          <w:i/>
          <w:sz w:val="20"/>
          <w:szCs w:val="22"/>
          <w:lang w:val="en-US" w:eastAsia="it-IT"/>
        </w:rPr>
        <w:t>M</w:t>
      </w:r>
      <w:r w:rsidR="00DA0861" w:rsidRPr="00AE4EF3">
        <w:rPr>
          <w:i/>
          <w:sz w:val="20"/>
          <w:szCs w:val="22"/>
          <w:lang w:val="en-US" w:eastAsia="it-IT"/>
        </w:rPr>
        <w:t>a</w:t>
      </w:r>
      <w:r w:rsidR="00DA0861" w:rsidRPr="00AE4EF3">
        <w:rPr>
          <w:i/>
          <w:sz w:val="20"/>
          <w:szCs w:val="22"/>
          <w:lang w:val="en-US" w:eastAsia="it-IT"/>
        </w:rPr>
        <w:t>zenod</w:t>
      </w:r>
      <w:proofErr w:type="spellEnd"/>
      <w:r w:rsidR="00DA0861" w:rsidRPr="00AE4EF3">
        <w:rPr>
          <w:i/>
          <w:sz w:val="20"/>
          <w:szCs w:val="22"/>
          <w:lang w:val="en-US" w:eastAsia="it-IT"/>
        </w:rPr>
        <w:t xml:space="preserve"> et la </w:t>
      </w:r>
      <w:proofErr w:type="spellStart"/>
      <w:r w:rsidR="00DA0861" w:rsidRPr="00AE4EF3">
        <w:rPr>
          <w:i/>
          <w:sz w:val="20"/>
          <w:szCs w:val="22"/>
          <w:lang w:val="en-US" w:eastAsia="it-IT"/>
        </w:rPr>
        <w:t>croix</w:t>
      </w:r>
      <w:proofErr w:type="spellEnd"/>
      <w:r w:rsidR="00DA0861" w:rsidRPr="00AE4EF3">
        <w:rPr>
          <w:sz w:val="20"/>
          <w:szCs w:val="22"/>
          <w:lang w:val="en-US" w:eastAsia="it-IT"/>
        </w:rPr>
        <w:t>, «Vie Oblate Life»</w:t>
      </w:r>
      <w:r w:rsidR="00DA0861" w:rsidRPr="00AE4EF3">
        <w:rPr>
          <w:sz w:val="20"/>
          <w:szCs w:val="22"/>
          <w:lang w:val="en-US"/>
        </w:rPr>
        <w:t xml:space="preserve"> 6</w:t>
      </w:r>
      <w:r w:rsidR="00CA144F" w:rsidRPr="00AE4EF3">
        <w:rPr>
          <w:sz w:val="20"/>
          <w:szCs w:val="22"/>
          <w:lang w:val="en-US"/>
        </w:rPr>
        <w:t>3</w:t>
      </w:r>
      <w:r w:rsidR="00DA0861" w:rsidRPr="00AE4EF3">
        <w:rPr>
          <w:sz w:val="20"/>
          <w:szCs w:val="22"/>
          <w:lang w:val="en-US"/>
        </w:rPr>
        <w:t xml:space="preserve"> (2004), p. </w:t>
      </w:r>
      <w:r w:rsidR="00DA0861" w:rsidRPr="00AE4EF3">
        <w:rPr>
          <w:sz w:val="20"/>
          <w:szCs w:val="22"/>
          <w:lang w:val="en-US" w:eastAsia="it-IT"/>
        </w:rPr>
        <w:t>177-215.</w:t>
      </w:r>
    </w:p>
    <w:p w:rsidR="00E12DD1" w:rsidRPr="00702B26" w:rsidRDefault="00DA0861" w:rsidP="00AF3C58">
      <w:pPr>
        <w:spacing w:before="120"/>
        <w:rPr>
          <w:b/>
          <w:sz w:val="20"/>
          <w:szCs w:val="22"/>
          <w:lang w:val="en-US"/>
        </w:rPr>
      </w:pPr>
      <w:r w:rsidRPr="00702B26">
        <w:rPr>
          <w:b/>
          <w:sz w:val="20"/>
          <w:szCs w:val="22"/>
          <w:lang w:val="en-US"/>
        </w:rPr>
        <w:t xml:space="preserve">10. Sharing </w:t>
      </w:r>
      <w:r w:rsidR="00AE4EF3">
        <w:rPr>
          <w:b/>
          <w:sz w:val="20"/>
          <w:szCs w:val="22"/>
          <w:lang w:val="en-US"/>
        </w:rPr>
        <w:t>our faith</w:t>
      </w:r>
    </w:p>
    <w:p w:rsidR="00DA0861" w:rsidRPr="00702B26" w:rsidRDefault="00AE4EF3" w:rsidP="00AE4EF3">
      <w:pPr>
        <w:ind w:left="284" w:hanging="284"/>
        <w:rPr>
          <w:sz w:val="20"/>
          <w:szCs w:val="22"/>
          <w:lang w:val="en-US"/>
        </w:rPr>
      </w:pPr>
      <w:r>
        <w:rPr>
          <w:sz w:val="20"/>
          <w:szCs w:val="22"/>
          <w:lang w:val="en-US"/>
        </w:rPr>
        <w:t>–</w:t>
      </w:r>
      <w:r>
        <w:rPr>
          <w:sz w:val="20"/>
          <w:szCs w:val="22"/>
          <w:lang w:val="en-US"/>
        </w:rPr>
        <w:tab/>
      </w:r>
      <w:r w:rsidR="00DA0861" w:rsidRPr="00702B26">
        <w:rPr>
          <w:sz w:val="20"/>
          <w:szCs w:val="22"/>
          <w:lang w:val="en-US"/>
        </w:rPr>
        <w:t>Take some time to contemplate your Oblate Mission Cross; your missionary life; the suffering of the people you have met; the su</w:t>
      </w:r>
      <w:r w:rsidR="00DA0861" w:rsidRPr="00702B26">
        <w:rPr>
          <w:sz w:val="20"/>
          <w:szCs w:val="22"/>
          <w:lang w:val="en-US"/>
        </w:rPr>
        <w:t>f</w:t>
      </w:r>
      <w:r w:rsidR="00DA0861" w:rsidRPr="00702B26">
        <w:rPr>
          <w:sz w:val="20"/>
          <w:szCs w:val="22"/>
          <w:lang w:val="en-US"/>
        </w:rPr>
        <w:t>fering of Oblates; the difficulties in your own life; the signs of re</w:t>
      </w:r>
      <w:r w:rsidR="00DA0861" w:rsidRPr="00702B26">
        <w:rPr>
          <w:sz w:val="20"/>
          <w:szCs w:val="22"/>
          <w:lang w:val="en-US"/>
        </w:rPr>
        <w:t>s</w:t>
      </w:r>
      <w:r w:rsidR="00DA0861" w:rsidRPr="00702B26">
        <w:rPr>
          <w:sz w:val="20"/>
          <w:szCs w:val="22"/>
          <w:lang w:val="en-US"/>
        </w:rPr>
        <w:t xml:space="preserve">urrection; the new life that you have seen; the signs of hope that give </w:t>
      </w:r>
      <w:proofErr w:type="spellStart"/>
      <w:r w:rsidR="00DA0861" w:rsidRPr="00702B26">
        <w:rPr>
          <w:sz w:val="20"/>
          <w:szCs w:val="22"/>
          <w:lang w:val="en-US"/>
        </w:rPr>
        <w:t>you</w:t>
      </w:r>
      <w:proofErr w:type="spellEnd"/>
      <w:r w:rsidR="00DA0861" w:rsidRPr="00702B26">
        <w:rPr>
          <w:sz w:val="20"/>
          <w:szCs w:val="22"/>
          <w:lang w:val="en-US"/>
        </w:rPr>
        <w:t xml:space="preserve"> life, energy.</w:t>
      </w:r>
    </w:p>
    <w:p w:rsidR="00E12DD1" w:rsidRPr="00702B26" w:rsidRDefault="006F75B8" w:rsidP="00AE4EF3">
      <w:pPr>
        <w:ind w:left="284" w:hanging="284"/>
        <w:rPr>
          <w:sz w:val="20"/>
          <w:szCs w:val="22"/>
          <w:lang w:val="en-US"/>
        </w:rPr>
      </w:pPr>
      <w:r>
        <w:rPr>
          <w:noProof/>
          <w:sz w:val="20"/>
          <w:szCs w:val="22"/>
          <w:lang w:val="en-US"/>
        </w:rPr>
        <w:drawing>
          <wp:anchor distT="0" distB="0" distL="114300" distR="114300" simplePos="0" relativeHeight="251660800" behindDoc="1" locked="0" layoutInCell="1" allowOverlap="1" wp14:anchorId="6EA4EDB3" wp14:editId="483FEBA1">
            <wp:simplePos x="0" y="0"/>
            <wp:positionH relativeFrom="column">
              <wp:posOffset>2442845</wp:posOffset>
            </wp:positionH>
            <wp:positionV relativeFrom="paragraph">
              <wp:posOffset>14605</wp:posOffset>
            </wp:positionV>
            <wp:extent cx="1812925" cy="2355215"/>
            <wp:effectExtent l="0" t="0" r="0" b="0"/>
            <wp:wrapTight wrapText="bothSides">
              <wp:wrapPolygon edited="0">
                <wp:start x="0" y="0"/>
                <wp:lineTo x="0" y="21489"/>
                <wp:lineTo x="21335" y="21489"/>
                <wp:lineTo x="2133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E 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925" cy="2355215"/>
                    </a:xfrm>
                    <a:prstGeom prst="rect">
                      <a:avLst/>
                    </a:prstGeom>
                  </pic:spPr>
                </pic:pic>
              </a:graphicData>
            </a:graphic>
            <wp14:sizeRelH relativeFrom="margin">
              <wp14:pctWidth>0</wp14:pctWidth>
            </wp14:sizeRelH>
            <wp14:sizeRelV relativeFrom="margin">
              <wp14:pctHeight>0</wp14:pctHeight>
            </wp14:sizeRelV>
          </wp:anchor>
        </w:drawing>
      </w:r>
      <w:r w:rsidR="00AE4EF3">
        <w:rPr>
          <w:sz w:val="20"/>
          <w:szCs w:val="22"/>
          <w:lang w:val="en-US"/>
        </w:rPr>
        <w:t>–</w:t>
      </w:r>
      <w:r w:rsidR="00AE4EF3">
        <w:rPr>
          <w:sz w:val="20"/>
          <w:szCs w:val="22"/>
          <w:lang w:val="en-US"/>
        </w:rPr>
        <w:tab/>
      </w:r>
      <w:r w:rsidR="00E12DD1" w:rsidRPr="00702B26">
        <w:rPr>
          <w:sz w:val="20"/>
          <w:szCs w:val="22"/>
          <w:lang w:val="en-US"/>
        </w:rPr>
        <w:t>What does the Cross mean in my life?</w:t>
      </w:r>
    </w:p>
    <w:p w:rsidR="00E12DD1" w:rsidRPr="00702B26" w:rsidRDefault="00AE4EF3" w:rsidP="00AE4EF3">
      <w:pPr>
        <w:ind w:left="284" w:hanging="284"/>
        <w:rPr>
          <w:sz w:val="20"/>
          <w:szCs w:val="22"/>
          <w:lang w:val="en-US"/>
        </w:rPr>
      </w:pPr>
      <w:r>
        <w:rPr>
          <w:sz w:val="20"/>
          <w:szCs w:val="22"/>
          <w:lang w:val="en-US"/>
        </w:rPr>
        <w:t>–</w:t>
      </w:r>
      <w:r>
        <w:rPr>
          <w:sz w:val="20"/>
          <w:szCs w:val="22"/>
          <w:lang w:val="en-US"/>
        </w:rPr>
        <w:tab/>
      </w:r>
      <w:r w:rsidR="00E12DD1" w:rsidRPr="00702B26">
        <w:rPr>
          <w:sz w:val="20"/>
          <w:szCs w:val="22"/>
          <w:lang w:val="en-US"/>
        </w:rPr>
        <w:t>How do I relate the Cross to my mi</w:t>
      </w:r>
      <w:r w:rsidR="00E12DD1" w:rsidRPr="00702B26">
        <w:rPr>
          <w:sz w:val="20"/>
          <w:szCs w:val="22"/>
          <w:lang w:val="en-US"/>
        </w:rPr>
        <w:t>s</w:t>
      </w:r>
      <w:r w:rsidR="00E12DD1" w:rsidRPr="00702B26">
        <w:rPr>
          <w:sz w:val="20"/>
          <w:szCs w:val="22"/>
          <w:lang w:val="en-US"/>
        </w:rPr>
        <w:t>sionary life as an Oblate?</w:t>
      </w:r>
    </w:p>
    <w:p w:rsidR="00E12DD1" w:rsidRPr="00702B26" w:rsidRDefault="00AE4EF3" w:rsidP="00AE4EF3">
      <w:pPr>
        <w:ind w:left="284" w:hanging="284"/>
        <w:rPr>
          <w:sz w:val="20"/>
          <w:szCs w:val="22"/>
          <w:lang w:val="en-US"/>
        </w:rPr>
      </w:pPr>
      <w:r>
        <w:rPr>
          <w:sz w:val="20"/>
          <w:szCs w:val="22"/>
          <w:lang w:val="en-US"/>
        </w:rPr>
        <w:t>–</w:t>
      </w:r>
      <w:r>
        <w:rPr>
          <w:sz w:val="20"/>
          <w:szCs w:val="22"/>
          <w:lang w:val="en-US"/>
        </w:rPr>
        <w:tab/>
      </w:r>
      <w:r w:rsidR="00E12DD1" w:rsidRPr="00702B26">
        <w:rPr>
          <w:sz w:val="20"/>
          <w:szCs w:val="22"/>
          <w:lang w:val="en-US"/>
        </w:rPr>
        <w:t>Tell a story from your life or mission in which the power of the Cross was made manifest.</w:t>
      </w:r>
    </w:p>
    <w:p w:rsidR="006F75B8" w:rsidRDefault="00DA0861" w:rsidP="006F75B8">
      <w:pPr>
        <w:tabs>
          <w:tab w:val="left" w:pos="284"/>
        </w:tabs>
        <w:spacing w:before="120"/>
        <w:rPr>
          <w:b/>
          <w:sz w:val="20"/>
          <w:szCs w:val="22"/>
          <w:lang w:val="en-US"/>
        </w:rPr>
      </w:pPr>
      <w:r w:rsidRPr="00AF3C58">
        <w:rPr>
          <w:b/>
          <w:sz w:val="20"/>
          <w:szCs w:val="22"/>
          <w:lang w:val="en-US"/>
        </w:rPr>
        <w:t>11.</w:t>
      </w:r>
      <w:r w:rsidR="006F75B8">
        <w:rPr>
          <w:b/>
          <w:sz w:val="20"/>
          <w:szCs w:val="22"/>
          <w:lang w:val="en-US"/>
        </w:rPr>
        <w:tab/>
      </w:r>
      <w:r w:rsidR="00AE4EF3" w:rsidRPr="00AF3C58">
        <w:rPr>
          <w:b/>
          <w:sz w:val="20"/>
          <w:szCs w:val="22"/>
          <w:lang w:val="en-US"/>
        </w:rPr>
        <w:t>Personal</w:t>
      </w:r>
      <w:r w:rsidR="006F75B8">
        <w:rPr>
          <w:b/>
          <w:sz w:val="20"/>
          <w:szCs w:val="22"/>
          <w:lang w:val="en-US"/>
        </w:rPr>
        <w:t xml:space="preserve"> </w:t>
      </w:r>
      <w:r w:rsidR="00AE4EF3" w:rsidRPr="00AF3C58">
        <w:rPr>
          <w:b/>
          <w:sz w:val="20"/>
          <w:szCs w:val="22"/>
          <w:lang w:val="en-US"/>
        </w:rPr>
        <w:t>and</w:t>
      </w:r>
    </w:p>
    <w:p w:rsidR="00DA0861" w:rsidRPr="00AF3C58" w:rsidRDefault="006F75B8" w:rsidP="006F75B8">
      <w:pPr>
        <w:tabs>
          <w:tab w:val="left" w:pos="284"/>
        </w:tabs>
        <w:rPr>
          <w:b/>
          <w:sz w:val="20"/>
          <w:szCs w:val="22"/>
          <w:lang w:val="en-US"/>
        </w:rPr>
      </w:pPr>
      <w:r>
        <w:rPr>
          <w:b/>
          <w:sz w:val="20"/>
          <w:szCs w:val="22"/>
          <w:lang w:val="en-US"/>
        </w:rPr>
        <w:tab/>
      </w:r>
      <w:proofErr w:type="gramStart"/>
      <w:r w:rsidR="00AE4EF3" w:rsidRPr="00AF3C58">
        <w:rPr>
          <w:b/>
          <w:sz w:val="20"/>
          <w:szCs w:val="22"/>
          <w:lang w:val="en-US"/>
        </w:rPr>
        <w:t>communitarian</w:t>
      </w:r>
      <w:proofErr w:type="gramEnd"/>
      <w:r w:rsidR="00AE4EF3" w:rsidRPr="00AF3C58">
        <w:rPr>
          <w:b/>
          <w:sz w:val="20"/>
          <w:szCs w:val="22"/>
          <w:lang w:val="en-US"/>
        </w:rPr>
        <w:t xml:space="preserve"> commitment</w:t>
      </w:r>
    </w:p>
    <w:p w:rsidR="00DA0861" w:rsidRPr="00AF3C58" w:rsidRDefault="00DA0861" w:rsidP="00AF3C58">
      <w:pPr>
        <w:tabs>
          <w:tab w:val="left" w:pos="426"/>
        </w:tabs>
        <w:spacing w:before="120"/>
        <w:rPr>
          <w:b/>
          <w:sz w:val="20"/>
          <w:szCs w:val="22"/>
          <w:lang w:val="en-US"/>
        </w:rPr>
      </w:pPr>
      <w:r w:rsidRPr="00AF3C58">
        <w:rPr>
          <w:b/>
          <w:sz w:val="20"/>
          <w:szCs w:val="22"/>
          <w:lang w:val="en-US"/>
        </w:rPr>
        <w:t>12.</w:t>
      </w:r>
      <w:r w:rsidR="00AE4EF3" w:rsidRPr="00AF3C58">
        <w:rPr>
          <w:b/>
          <w:sz w:val="20"/>
          <w:szCs w:val="22"/>
          <w:lang w:val="en-US"/>
        </w:rPr>
        <w:t xml:space="preserve"> Final prayer</w:t>
      </w:r>
    </w:p>
    <w:p w:rsidR="00FD6B82" w:rsidRPr="00702B26" w:rsidRDefault="00DA0861" w:rsidP="00AF3C58">
      <w:pPr>
        <w:tabs>
          <w:tab w:val="left" w:pos="426"/>
        </w:tabs>
        <w:spacing w:before="120"/>
        <w:rPr>
          <w:sz w:val="20"/>
          <w:szCs w:val="22"/>
          <w:lang w:val="en-US"/>
        </w:rPr>
      </w:pPr>
      <w:r w:rsidRPr="00AF3C58">
        <w:rPr>
          <w:b/>
          <w:sz w:val="20"/>
          <w:szCs w:val="22"/>
          <w:lang w:val="en-US"/>
        </w:rPr>
        <w:t>1</w:t>
      </w:r>
      <w:r w:rsidR="006E3DAA" w:rsidRPr="00AF3C58">
        <w:rPr>
          <w:b/>
          <w:sz w:val="20"/>
          <w:szCs w:val="22"/>
          <w:lang w:val="en-US"/>
        </w:rPr>
        <w:t>3.</w:t>
      </w:r>
      <w:r w:rsidR="00AE4EF3" w:rsidRPr="00AF3C58">
        <w:rPr>
          <w:b/>
          <w:sz w:val="20"/>
          <w:szCs w:val="22"/>
          <w:lang w:val="en-US"/>
        </w:rPr>
        <w:t xml:space="preserve"> Blessing and song</w:t>
      </w:r>
    </w:p>
    <w:sectPr w:rsidR="00FD6B82" w:rsidRPr="00702B26" w:rsidSect="004E3A5B">
      <w:footerReference w:type="default" r:id="rId11"/>
      <w:footerReference w:type="first" r:id="rId12"/>
      <w:pgSz w:w="7920" w:h="12240" w:orient="landscape" w:code="1"/>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B0" w:rsidRDefault="00EF73B0" w:rsidP="00446661">
      <w:r>
        <w:separator/>
      </w:r>
    </w:p>
  </w:endnote>
  <w:endnote w:type="continuationSeparator" w:id="0">
    <w:p w:rsidR="00EF73B0" w:rsidRDefault="00EF73B0"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F4" w:rsidRDefault="00B015F4">
    <w:pPr>
      <w:pStyle w:val="Footer"/>
      <w:jc w:val="center"/>
    </w:pPr>
  </w:p>
  <w:p w:rsidR="00B015F4" w:rsidRDefault="00B0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F4" w:rsidRDefault="00B015F4">
    <w:pPr>
      <w:pStyle w:val="Footer"/>
      <w:jc w:val="center"/>
    </w:pPr>
  </w:p>
  <w:p w:rsidR="00B015F4" w:rsidRDefault="00B0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B0" w:rsidRDefault="00EF73B0" w:rsidP="00446661">
      <w:r>
        <w:separator/>
      </w:r>
    </w:p>
  </w:footnote>
  <w:footnote w:type="continuationSeparator" w:id="0">
    <w:p w:rsidR="00EF73B0" w:rsidRDefault="00EF73B0"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CDA"/>
    <w:multiLevelType w:val="hybridMultilevel"/>
    <w:tmpl w:val="B0BE1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3"/>
  </w:num>
  <w:num w:numId="12">
    <w:abstractNumId w:val="4"/>
  </w:num>
  <w:num w:numId="13">
    <w:abstractNumId w:val="1"/>
  </w:num>
  <w:num w:numId="14">
    <w:abstractNumId w:val="16"/>
  </w:num>
  <w:num w:numId="15">
    <w:abstractNumId w:val="5"/>
  </w:num>
  <w:num w:numId="16">
    <w:abstractNumId w:val="1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033C2"/>
    <w:rsid w:val="00004A86"/>
    <w:rsid w:val="0002044C"/>
    <w:rsid w:val="0008604B"/>
    <w:rsid w:val="000B55FB"/>
    <w:rsid w:val="00114569"/>
    <w:rsid w:val="00131285"/>
    <w:rsid w:val="001657D4"/>
    <w:rsid w:val="001A4B0B"/>
    <w:rsid w:val="001C4827"/>
    <w:rsid w:val="001D5C25"/>
    <w:rsid w:val="001F2230"/>
    <w:rsid w:val="00294E96"/>
    <w:rsid w:val="002B4957"/>
    <w:rsid w:val="00315F40"/>
    <w:rsid w:val="00326D65"/>
    <w:rsid w:val="0034379C"/>
    <w:rsid w:val="00391580"/>
    <w:rsid w:val="003A6A29"/>
    <w:rsid w:val="003F0563"/>
    <w:rsid w:val="003F3BEC"/>
    <w:rsid w:val="00407C8F"/>
    <w:rsid w:val="00423334"/>
    <w:rsid w:val="004444A6"/>
    <w:rsid w:val="00446661"/>
    <w:rsid w:val="00480FD5"/>
    <w:rsid w:val="004E2395"/>
    <w:rsid w:val="004E3A5B"/>
    <w:rsid w:val="004E6FB6"/>
    <w:rsid w:val="004F62AF"/>
    <w:rsid w:val="005046DE"/>
    <w:rsid w:val="00520E9D"/>
    <w:rsid w:val="00586F7F"/>
    <w:rsid w:val="00593BCB"/>
    <w:rsid w:val="006167C5"/>
    <w:rsid w:val="006318A8"/>
    <w:rsid w:val="00647D6F"/>
    <w:rsid w:val="00650512"/>
    <w:rsid w:val="00655C5D"/>
    <w:rsid w:val="006A1DA6"/>
    <w:rsid w:val="006C530B"/>
    <w:rsid w:val="006E3DAA"/>
    <w:rsid w:val="006E585D"/>
    <w:rsid w:val="006F3E57"/>
    <w:rsid w:val="006F6C24"/>
    <w:rsid w:val="006F75B8"/>
    <w:rsid w:val="00702B26"/>
    <w:rsid w:val="00711970"/>
    <w:rsid w:val="00736F58"/>
    <w:rsid w:val="007E61D1"/>
    <w:rsid w:val="008062D7"/>
    <w:rsid w:val="008276DA"/>
    <w:rsid w:val="00877146"/>
    <w:rsid w:val="008835D8"/>
    <w:rsid w:val="00896D21"/>
    <w:rsid w:val="008A2384"/>
    <w:rsid w:val="008A53F1"/>
    <w:rsid w:val="008B236C"/>
    <w:rsid w:val="009474F5"/>
    <w:rsid w:val="00957B99"/>
    <w:rsid w:val="00970DE0"/>
    <w:rsid w:val="00974A62"/>
    <w:rsid w:val="0098554E"/>
    <w:rsid w:val="009E29B9"/>
    <w:rsid w:val="00A4676B"/>
    <w:rsid w:val="00A84C07"/>
    <w:rsid w:val="00A87F80"/>
    <w:rsid w:val="00AE4EF3"/>
    <w:rsid w:val="00AE5EE6"/>
    <w:rsid w:val="00AF3C58"/>
    <w:rsid w:val="00B015F4"/>
    <w:rsid w:val="00B32503"/>
    <w:rsid w:val="00B4008D"/>
    <w:rsid w:val="00B46D0D"/>
    <w:rsid w:val="00B82A29"/>
    <w:rsid w:val="00BC251C"/>
    <w:rsid w:val="00C0085C"/>
    <w:rsid w:val="00C2585A"/>
    <w:rsid w:val="00C4651F"/>
    <w:rsid w:val="00C63E4E"/>
    <w:rsid w:val="00C63FBC"/>
    <w:rsid w:val="00C76043"/>
    <w:rsid w:val="00CA019A"/>
    <w:rsid w:val="00CA144F"/>
    <w:rsid w:val="00CC3FA0"/>
    <w:rsid w:val="00CF7ADB"/>
    <w:rsid w:val="00D01488"/>
    <w:rsid w:val="00D5251A"/>
    <w:rsid w:val="00D968A9"/>
    <w:rsid w:val="00DA0861"/>
    <w:rsid w:val="00E12DD1"/>
    <w:rsid w:val="00E23539"/>
    <w:rsid w:val="00E23930"/>
    <w:rsid w:val="00E30F1F"/>
    <w:rsid w:val="00E331DF"/>
    <w:rsid w:val="00E54A62"/>
    <w:rsid w:val="00E657F7"/>
    <w:rsid w:val="00E802EE"/>
    <w:rsid w:val="00EA35AF"/>
    <w:rsid w:val="00EB370C"/>
    <w:rsid w:val="00EE5C12"/>
    <w:rsid w:val="00EF73B0"/>
    <w:rsid w:val="00F05CB6"/>
    <w:rsid w:val="00F17C86"/>
    <w:rsid w:val="00FA3807"/>
    <w:rsid w:val="00FB5439"/>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1BA2-A2CC-4895-86AC-998B052D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Rebecca May</cp:lastModifiedBy>
  <cp:revision>2</cp:revision>
  <cp:lastPrinted>2014-04-03T09:42:00Z</cp:lastPrinted>
  <dcterms:created xsi:type="dcterms:W3CDTF">2014-05-05T20:58:00Z</dcterms:created>
  <dcterms:modified xsi:type="dcterms:W3CDTF">2014-05-05T20:58:00Z</dcterms:modified>
</cp:coreProperties>
</file>